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E7245C" w14:textId="38332491" w:rsidR="00C66995" w:rsidRDefault="001D0989" w:rsidP="00F21CA0">
      <w:pPr>
        <w:ind w:left="-1276" w:firstLine="1276"/>
        <w:jc w:val="center"/>
        <w:rPr>
          <w:sz w:val="72"/>
        </w:rPr>
      </w:pPr>
      <w:r>
        <w:rPr>
          <w:noProof/>
          <w:lang w:eastAsia="en-GB"/>
        </w:rPr>
        <w:drawing>
          <wp:anchor distT="0" distB="0" distL="114300" distR="114300" simplePos="0" relativeHeight="251657728" behindDoc="1" locked="0" layoutInCell="1" allowOverlap="1" wp14:anchorId="15BF1CE5" wp14:editId="4468A49A">
            <wp:simplePos x="0" y="0"/>
            <wp:positionH relativeFrom="margin">
              <wp:align>center</wp:align>
            </wp:positionH>
            <wp:positionV relativeFrom="paragraph">
              <wp:posOffset>-1031875</wp:posOffset>
            </wp:positionV>
            <wp:extent cx="7626391" cy="107876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 Blank fron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6391" cy="10787654"/>
                    </a:xfrm>
                    <a:prstGeom prst="rect">
                      <a:avLst/>
                    </a:prstGeom>
                  </pic:spPr>
                </pic:pic>
              </a:graphicData>
            </a:graphic>
            <wp14:sizeRelH relativeFrom="margin">
              <wp14:pctWidth>0</wp14:pctWidth>
            </wp14:sizeRelH>
            <wp14:sizeRelV relativeFrom="margin">
              <wp14:pctHeight>0</wp14:pctHeight>
            </wp14:sizeRelV>
          </wp:anchor>
        </w:drawing>
      </w:r>
      <w:r w:rsidR="0013421A">
        <w:rPr>
          <w:sz w:val="72"/>
        </w:rPr>
        <w:t xml:space="preserve">                             </w:t>
      </w:r>
    </w:p>
    <w:p w14:paraId="719D8B7E" w14:textId="5DD43BB4" w:rsidR="006605B2" w:rsidRDefault="00085EA4" w:rsidP="00F21CA0">
      <w:pPr>
        <w:ind w:left="-1276" w:firstLine="1276"/>
        <w:jc w:val="center"/>
        <w:rPr>
          <w:sz w:val="72"/>
        </w:rPr>
      </w:pPr>
      <w:r>
        <w:rPr>
          <w:noProof/>
          <w:lang w:eastAsia="en-GB"/>
        </w:rPr>
        <mc:AlternateContent>
          <mc:Choice Requires="wps">
            <w:drawing>
              <wp:anchor distT="0" distB="0" distL="114300" distR="114300" simplePos="0" relativeHeight="251658752" behindDoc="0" locked="0" layoutInCell="1" allowOverlap="1" wp14:anchorId="2BEAE30F" wp14:editId="39AAA2D2">
                <wp:simplePos x="0" y="0"/>
                <wp:positionH relativeFrom="column">
                  <wp:posOffset>-188595</wp:posOffset>
                </wp:positionH>
                <wp:positionV relativeFrom="paragraph">
                  <wp:posOffset>2063750</wp:posOffset>
                </wp:positionV>
                <wp:extent cx="4267200" cy="678751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267200" cy="6787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4C55EB" w14:textId="55AB022C" w:rsidR="00BB6CE6" w:rsidRPr="000357C8" w:rsidRDefault="00BB6CE6" w:rsidP="00085EA4">
                            <w:pPr>
                              <w:rPr>
                                <w:iCs/>
                                <w:color w:val="262626" w:themeColor="text1" w:themeTint="D9"/>
                                <w:sz w:val="46"/>
                                <w:szCs w:val="46"/>
                                <w:lang w:val="en-US"/>
                              </w:rPr>
                            </w:pPr>
                            <w:r w:rsidRPr="000357C8">
                              <w:rPr>
                                <w:iCs/>
                                <w:color w:val="262626" w:themeColor="text1" w:themeTint="D9"/>
                                <w:sz w:val="46"/>
                                <w:szCs w:val="46"/>
                                <w:lang w:val="en-US"/>
                              </w:rPr>
                              <w:t>Chorley Council &amp; South Ribble Council</w:t>
                            </w:r>
                          </w:p>
                          <w:p w14:paraId="2B9F59E8" w14:textId="77777777" w:rsidR="00BB6CE6" w:rsidRDefault="00BB6CE6" w:rsidP="00085EA4">
                            <w:pPr>
                              <w:rPr>
                                <w:color w:val="262626" w:themeColor="text1" w:themeTint="D9"/>
                                <w:sz w:val="46"/>
                                <w:szCs w:val="46"/>
                                <w:lang w:val="en-US"/>
                              </w:rPr>
                            </w:pPr>
                          </w:p>
                          <w:p w14:paraId="63B009BE" w14:textId="7EC3B4ED" w:rsidR="00BB6CE6" w:rsidRPr="002A3DBD" w:rsidRDefault="00415EC5" w:rsidP="00085EA4">
                            <w:pPr>
                              <w:rPr>
                                <w:color w:val="262626" w:themeColor="text1" w:themeTint="D9"/>
                                <w:sz w:val="46"/>
                                <w:szCs w:val="46"/>
                                <w:lang w:val="en-US"/>
                              </w:rPr>
                            </w:pPr>
                            <w:r>
                              <w:rPr>
                                <w:color w:val="262626" w:themeColor="text1" w:themeTint="D9"/>
                                <w:sz w:val="46"/>
                                <w:szCs w:val="46"/>
                                <w:lang w:val="en-US"/>
                              </w:rPr>
                              <w:t>Final</w:t>
                            </w:r>
                          </w:p>
                          <w:p w14:paraId="73729935" w14:textId="77777777" w:rsidR="00BB6CE6" w:rsidRPr="002A3DBD" w:rsidRDefault="00BB6CE6" w:rsidP="00085EA4">
                            <w:pPr>
                              <w:rPr>
                                <w:color w:val="262626" w:themeColor="text1" w:themeTint="D9"/>
                                <w:sz w:val="46"/>
                                <w:szCs w:val="46"/>
                                <w:lang w:val="en-US"/>
                              </w:rPr>
                            </w:pPr>
                            <w:r w:rsidRPr="002A3DBD">
                              <w:rPr>
                                <w:color w:val="262626" w:themeColor="text1" w:themeTint="D9"/>
                                <w:sz w:val="46"/>
                                <w:szCs w:val="46"/>
                                <w:lang w:val="en-US"/>
                              </w:rPr>
                              <w:t>Internal Audit Report</w:t>
                            </w:r>
                          </w:p>
                          <w:p w14:paraId="0E6C88A2" w14:textId="77777777" w:rsidR="00BB6CE6" w:rsidRPr="002A3DBD" w:rsidRDefault="00BB6CE6" w:rsidP="00085EA4">
                            <w:pPr>
                              <w:rPr>
                                <w:b/>
                                <w:color w:val="262626" w:themeColor="text1" w:themeTint="D9"/>
                                <w:sz w:val="46"/>
                                <w:szCs w:val="46"/>
                                <w:lang w:val="en-US"/>
                              </w:rPr>
                            </w:pPr>
                          </w:p>
                          <w:p w14:paraId="60937E91" w14:textId="1CEF5509" w:rsidR="00BB6CE6" w:rsidRPr="002A3DBD" w:rsidRDefault="00BB6CE6" w:rsidP="00815A2D">
                            <w:pPr>
                              <w:spacing w:line="560" w:lineRule="exact"/>
                              <w:rPr>
                                <w:b/>
                                <w:color w:val="262626" w:themeColor="text1" w:themeTint="D9"/>
                                <w:sz w:val="56"/>
                                <w:szCs w:val="46"/>
                                <w:lang w:val="en-US"/>
                              </w:rPr>
                            </w:pPr>
                            <w:r>
                              <w:rPr>
                                <w:b/>
                                <w:color w:val="262626" w:themeColor="text1" w:themeTint="D9"/>
                                <w:sz w:val="56"/>
                                <w:szCs w:val="46"/>
                                <w:lang w:val="en-US"/>
                              </w:rPr>
                              <w:t>Sundry Debtors – Aged Debts</w:t>
                            </w:r>
                          </w:p>
                          <w:p w14:paraId="156B59EB" w14:textId="64A45507" w:rsidR="00BB6CE6" w:rsidRPr="002A3DBD" w:rsidRDefault="00BB6CE6" w:rsidP="00085EA4">
                            <w:pPr>
                              <w:spacing w:line="560" w:lineRule="exact"/>
                              <w:rPr>
                                <w:color w:val="262626" w:themeColor="text1" w:themeTint="D9"/>
                                <w:sz w:val="46"/>
                                <w:szCs w:val="46"/>
                                <w:lang w:val="en-US"/>
                              </w:rPr>
                            </w:pPr>
                            <w:r w:rsidRPr="002A3DBD">
                              <w:rPr>
                                <w:color w:val="262626" w:themeColor="text1" w:themeTint="D9"/>
                                <w:sz w:val="46"/>
                                <w:szCs w:val="46"/>
                                <w:lang w:val="en-US"/>
                              </w:rPr>
                              <w:t>202</w:t>
                            </w:r>
                            <w:r>
                              <w:rPr>
                                <w:color w:val="262626" w:themeColor="text1" w:themeTint="D9"/>
                                <w:sz w:val="46"/>
                                <w:szCs w:val="46"/>
                                <w:lang w:val="en-US"/>
                              </w:rPr>
                              <w:t>3</w:t>
                            </w:r>
                            <w:r w:rsidRPr="002A3DBD">
                              <w:rPr>
                                <w:color w:val="262626" w:themeColor="text1" w:themeTint="D9"/>
                                <w:sz w:val="46"/>
                                <w:szCs w:val="46"/>
                                <w:lang w:val="en-US"/>
                              </w:rPr>
                              <w:t>/2</w:t>
                            </w:r>
                            <w:r>
                              <w:rPr>
                                <w:color w:val="262626" w:themeColor="text1" w:themeTint="D9"/>
                                <w:sz w:val="46"/>
                                <w:szCs w:val="46"/>
                                <w:lang w:val="en-US"/>
                              </w:rPr>
                              <w:t>4</w:t>
                            </w:r>
                          </w:p>
                          <w:p w14:paraId="52654CA9" w14:textId="77777777" w:rsidR="00BB6CE6" w:rsidRDefault="00BB6CE6" w:rsidP="00085EA4">
                            <w:pPr>
                              <w:rPr>
                                <w:color w:val="262626" w:themeColor="text1" w:themeTint="D9"/>
                                <w:sz w:val="40"/>
                                <w:szCs w:val="40"/>
                                <w:lang w:val="en-US"/>
                              </w:rPr>
                            </w:pPr>
                          </w:p>
                          <w:p w14:paraId="133AC364" w14:textId="77777777" w:rsidR="00BB6CE6" w:rsidRDefault="00BB6CE6" w:rsidP="00085EA4">
                            <w:pPr>
                              <w:rPr>
                                <w:color w:val="262626" w:themeColor="text1" w:themeTint="D9"/>
                                <w:sz w:val="40"/>
                                <w:szCs w:val="40"/>
                                <w:lang w:val="en-US"/>
                              </w:rPr>
                            </w:pPr>
                          </w:p>
                          <w:p w14:paraId="50669E8E" w14:textId="5C242537" w:rsidR="00BB6CE6" w:rsidRPr="002A3DBD" w:rsidRDefault="00BB6CE6"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 Assurance: </w:t>
                            </w:r>
                            <w:r>
                              <w:rPr>
                                <w:color w:val="262626" w:themeColor="text1" w:themeTint="D9"/>
                                <w:sz w:val="28"/>
                                <w:szCs w:val="28"/>
                                <w:lang w:val="en-US"/>
                              </w:rPr>
                              <w:t>Limited</w:t>
                            </w:r>
                          </w:p>
                          <w:p w14:paraId="0BDD9584" w14:textId="74BF209A" w:rsidR="00BB6CE6" w:rsidRPr="002A3DBD" w:rsidRDefault="00BB6CE6"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Auditor: </w:t>
                            </w:r>
                            <w:r>
                              <w:rPr>
                                <w:color w:val="262626" w:themeColor="text1" w:themeTint="D9"/>
                                <w:sz w:val="28"/>
                                <w:szCs w:val="28"/>
                                <w:lang w:val="en-US"/>
                              </w:rPr>
                              <w:t>David Holgate</w:t>
                            </w:r>
                            <w:r w:rsidR="00F150FD">
                              <w:rPr>
                                <w:color w:val="262626" w:themeColor="text1" w:themeTint="D9"/>
                                <w:sz w:val="28"/>
                                <w:szCs w:val="28"/>
                                <w:lang w:val="en-US"/>
                              </w:rPr>
                              <w:t>/Jacqui Murray</w:t>
                            </w:r>
                          </w:p>
                          <w:p w14:paraId="4EBD99F5" w14:textId="12AD5193" w:rsidR="00BB6CE6" w:rsidRDefault="00BB6CE6" w:rsidP="00085EA4">
                            <w:pPr>
                              <w:spacing w:line="360" w:lineRule="exact"/>
                              <w:rPr>
                                <w:color w:val="262626" w:themeColor="text1" w:themeTint="D9"/>
                                <w:sz w:val="28"/>
                                <w:szCs w:val="28"/>
                                <w:lang w:val="en-US"/>
                              </w:rPr>
                            </w:pPr>
                            <w:r w:rsidRPr="002A3DBD">
                              <w:rPr>
                                <w:color w:val="262626" w:themeColor="text1" w:themeTint="D9"/>
                                <w:sz w:val="28"/>
                                <w:szCs w:val="28"/>
                                <w:lang w:val="en-US"/>
                              </w:rPr>
                              <w:t>Date Issued</w:t>
                            </w:r>
                            <w:r w:rsidR="00733BAC">
                              <w:rPr>
                                <w:color w:val="262626" w:themeColor="text1" w:themeTint="D9"/>
                                <w:sz w:val="28"/>
                                <w:szCs w:val="28"/>
                                <w:lang w:val="en-US"/>
                              </w:rPr>
                              <w:t>:9</w:t>
                            </w:r>
                            <w:r w:rsidR="00733BAC" w:rsidRPr="00733BAC">
                              <w:rPr>
                                <w:color w:val="262626" w:themeColor="text1" w:themeTint="D9"/>
                                <w:sz w:val="28"/>
                                <w:szCs w:val="28"/>
                                <w:vertAlign w:val="superscript"/>
                                <w:lang w:val="en-US"/>
                              </w:rPr>
                              <w:t>th</w:t>
                            </w:r>
                            <w:r w:rsidR="00733BAC">
                              <w:rPr>
                                <w:color w:val="262626" w:themeColor="text1" w:themeTint="D9"/>
                                <w:sz w:val="28"/>
                                <w:szCs w:val="28"/>
                                <w:lang w:val="en-US"/>
                              </w:rPr>
                              <w:t xml:space="preserve"> </w:t>
                            </w:r>
                            <w:r w:rsidR="001F60D7" w:rsidRPr="003075B5">
                              <w:rPr>
                                <w:color w:val="262626" w:themeColor="text1" w:themeTint="D9"/>
                                <w:sz w:val="28"/>
                                <w:szCs w:val="28"/>
                                <w:lang w:val="en-US"/>
                              </w:rPr>
                              <w:t>August</w:t>
                            </w:r>
                            <w:r w:rsidRPr="003075B5">
                              <w:rPr>
                                <w:color w:val="262626" w:themeColor="text1" w:themeTint="D9"/>
                                <w:sz w:val="28"/>
                                <w:szCs w:val="28"/>
                                <w:lang w:val="en-US"/>
                              </w:rPr>
                              <w:t xml:space="preserve"> 2023</w:t>
                            </w:r>
                          </w:p>
                          <w:p w14:paraId="11F6B2AC" w14:textId="4219C8C6" w:rsidR="00BB6CE6" w:rsidRDefault="00BB6CE6" w:rsidP="00085EA4">
                            <w:pPr>
                              <w:spacing w:line="360" w:lineRule="exact"/>
                              <w:rPr>
                                <w:color w:val="262626" w:themeColor="text1" w:themeTint="D9"/>
                                <w:sz w:val="28"/>
                                <w:szCs w:val="28"/>
                                <w:lang w:val="en-US"/>
                              </w:rPr>
                            </w:pPr>
                          </w:p>
                          <w:p w14:paraId="72381C28" w14:textId="6D9D2EA1" w:rsidR="00BB6CE6" w:rsidRDefault="00BB6CE6" w:rsidP="00085EA4">
                            <w:pPr>
                              <w:spacing w:line="360" w:lineRule="exact"/>
                              <w:rPr>
                                <w:color w:val="262626" w:themeColor="text1" w:themeTint="D9"/>
                                <w:sz w:val="28"/>
                                <w:szCs w:val="28"/>
                                <w:lang w:val="en-US"/>
                              </w:rPr>
                            </w:pPr>
                          </w:p>
                          <w:p w14:paraId="665F8593" w14:textId="1B48D5FA" w:rsidR="00BB6CE6" w:rsidRDefault="00BB6CE6" w:rsidP="00085EA4">
                            <w:pPr>
                              <w:spacing w:line="360" w:lineRule="exact"/>
                              <w:rPr>
                                <w:color w:val="262626" w:themeColor="text1" w:themeTint="D9"/>
                                <w:sz w:val="28"/>
                                <w:szCs w:val="28"/>
                                <w:lang w:val="en-US"/>
                              </w:rPr>
                            </w:pPr>
                          </w:p>
                          <w:p w14:paraId="5445903E" w14:textId="0BBB6BC0" w:rsidR="00BB6CE6" w:rsidRDefault="00BB6CE6" w:rsidP="00085EA4">
                            <w:pPr>
                              <w:spacing w:line="360" w:lineRule="exact"/>
                              <w:rPr>
                                <w:color w:val="262626" w:themeColor="text1" w:themeTint="D9"/>
                                <w:sz w:val="28"/>
                                <w:szCs w:val="28"/>
                                <w:lang w:val="en-US"/>
                              </w:rPr>
                            </w:pPr>
                          </w:p>
                          <w:p w14:paraId="30215455" w14:textId="09AD0179" w:rsidR="00BB6CE6" w:rsidRDefault="00BB6CE6" w:rsidP="00085EA4">
                            <w:pPr>
                              <w:spacing w:line="360" w:lineRule="exact"/>
                              <w:rPr>
                                <w:color w:val="262626" w:themeColor="text1" w:themeTint="D9"/>
                                <w:sz w:val="28"/>
                                <w:szCs w:val="28"/>
                                <w:lang w:val="en-US"/>
                              </w:rPr>
                            </w:pPr>
                          </w:p>
                          <w:p w14:paraId="4D1E2219" w14:textId="77777777" w:rsidR="00BB6CE6" w:rsidRDefault="00BB6CE6" w:rsidP="00085EA4">
                            <w:pPr>
                              <w:spacing w:line="360" w:lineRule="exact"/>
                              <w:rPr>
                                <w:color w:val="262626" w:themeColor="text1" w:themeTint="D9"/>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tblGrid>
                            <w:tr w:rsidR="00BB6CE6" w14:paraId="35807FBB" w14:textId="77777777" w:rsidTr="004A6E76">
                              <w:trPr>
                                <w:trHeight w:val="2541"/>
                              </w:trPr>
                              <w:tc>
                                <w:tcPr>
                                  <w:tcW w:w="3156" w:type="dxa"/>
                                </w:tcPr>
                                <w:p w14:paraId="570E47D0" w14:textId="77777777" w:rsidR="00BB6CE6" w:rsidRDefault="00BB6CE6" w:rsidP="002F69E8">
                                  <w:r>
                                    <w:rPr>
                                      <w:noProof/>
                                    </w:rPr>
                                    <w:drawing>
                                      <wp:inline distT="0" distB="0" distL="0" distR="0" wp14:anchorId="1DB0F3CA" wp14:editId="28855178">
                                        <wp:extent cx="1861794" cy="12039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999" cy="1205386"/>
                                                </a:xfrm>
                                                <a:prstGeom prst="rect">
                                                  <a:avLst/>
                                                </a:prstGeom>
                                                <a:noFill/>
                                                <a:ln>
                                                  <a:noFill/>
                                                </a:ln>
                                              </pic:spPr>
                                            </pic:pic>
                                          </a:graphicData>
                                        </a:graphic>
                                      </wp:inline>
                                    </w:drawing>
                                  </w:r>
                                </w:p>
                                <w:p w14:paraId="59E5CFBA" w14:textId="77777777" w:rsidR="00BB6CE6" w:rsidRDefault="00BB6CE6" w:rsidP="002F69E8">
                                  <w:pPr>
                                    <w:spacing w:line="360" w:lineRule="exact"/>
                                    <w:jc w:val="center"/>
                                    <w:rPr>
                                      <w:color w:val="262626" w:themeColor="text1" w:themeTint="D9"/>
                                      <w:sz w:val="28"/>
                                      <w:szCs w:val="28"/>
                                      <w:lang w:val="en-US"/>
                                    </w:rPr>
                                  </w:pPr>
                                  <w:r>
                                    <w:rPr>
                                      <w:color w:val="262626" w:themeColor="text1" w:themeTint="D9"/>
                                      <w:sz w:val="28"/>
                                      <w:szCs w:val="28"/>
                                      <w:lang w:val="en-US"/>
                                    </w:rPr>
                                    <w:t>Cert No: 20128</w:t>
                                  </w:r>
                                </w:p>
                                <w:p w14:paraId="605EF241" w14:textId="77777777" w:rsidR="00BB6CE6" w:rsidRDefault="00BB6CE6" w:rsidP="002F69E8">
                                  <w:pPr>
                                    <w:jc w:val="center"/>
                                  </w:pPr>
                                  <w:r>
                                    <w:rPr>
                                      <w:color w:val="262626" w:themeColor="text1" w:themeTint="D9"/>
                                      <w:sz w:val="28"/>
                                      <w:szCs w:val="28"/>
                                      <w:lang w:val="en-US"/>
                                    </w:rPr>
                                    <w:t>ISO 9001</w:t>
                                  </w:r>
                                </w:p>
                              </w:tc>
                            </w:tr>
                          </w:tbl>
                          <w:p w14:paraId="08594D69" w14:textId="0091E17C" w:rsidR="00BB6CE6" w:rsidRDefault="00BB6CE6" w:rsidP="002F69E8">
                            <w:pPr>
                              <w:spacing w:line="360" w:lineRule="exact"/>
                              <w:rPr>
                                <w:color w:val="262626" w:themeColor="text1" w:themeTint="D9"/>
                                <w:sz w:val="28"/>
                                <w:szCs w:val="28"/>
                                <w:lang w:val="en-US"/>
                              </w:rPr>
                            </w:pPr>
                          </w:p>
                          <w:p w14:paraId="1C53C8A7" w14:textId="11899AC0" w:rsidR="00BB6CE6" w:rsidRDefault="00BB6CE6" w:rsidP="00085EA4">
                            <w:pPr>
                              <w:spacing w:line="360" w:lineRule="exact"/>
                              <w:rPr>
                                <w:color w:val="262626" w:themeColor="text1" w:themeTint="D9"/>
                                <w:sz w:val="28"/>
                                <w:szCs w:val="28"/>
                                <w:lang w:val="en-US"/>
                              </w:rPr>
                            </w:pPr>
                          </w:p>
                          <w:p w14:paraId="67D125D9" w14:textId="042DD52D" w:rsidR="00BB6CE6" w:rsidRDefault="00BB6CE6" w:rsidP="002F69E8">
                            <w:pPr>
                              <w:spacing w:line="360" w:lineRule="exact"/>
                              <w:rPr>
                                <w:color w:val="262626" w:themeColor="text1" w:themeTint="D9"/>
                                <w:sz w:val="28"/>
                                <w:szCs w:val="28"/>
                                <w:lang w:val="en-US"/>
                              </w:rPr>
                            </w:pPr>
                            <w:r>
                              <w:rPr>
                                <w:color w:val="262626" w:themeColor="text1" w:themeTint="D9"/>
                                <w:sz w:val="28"/>
                                <w:szCs w:val="28"/>
                                <w:lang w:val="en-US"/>
                              </w:rPr>
                              <w:t xml:space="preserve">      </w:t>
                            </w:r>
                          </w:p>
                          <w:p w14:paraId="632CD8F8" w14:textId="67027D35" w:rsidR="00BB6CE6" w:rsidRDefault="00BB6CE6" w:rsidP="006B71DA">
                            <w:pPr>
                              <w:spacing w:line="360" w:lineRule="exact"/>
                              <w:rPr>
                                <w:color w:val="262626" w:themeColor="text1" w:themeTint="D9"/>
                                <w:sz w:val="28"/>
                                <w:szCs w:val="28"/>
                                <w:lang w:val="en-US"/>
                              </w:rPr>
                            </w:pPr>
                          </w:p>
                          <w:p w14:paraId="54AED5E4" w14:textId="52505F39" w:rsidR="00BB6CE6" w:rsidRDefault="00BB6CE6" w:rsidP="00085EA4">
                            <w:pPr>
                              <w:spacing w:line="360" w:lineRule="exact"/>
                              <w:rPr>
                                <w:color w:val="262626" w:themeColor="text1" w:themeTint="D9"/>
                                <w:sz w:val="28"/>
                                <w:szCs w:val="28"/>
                                <w:lang w:val="en-US"/>
                              </w:rPr>
                            </w:pPr>
                          </w:p>
                          <w:p w14:paraId="7061EDEA" w14:textId="77777777" w:rsidR="00BB6CE6" w:rsidRDefault="00BB6CE6" w:rsidP="00085EA4">
                            <w:pPr>
                              <w:spacing w:line="360" w:lineRule="exact"/>
                              <w:rPr>
                                <w:color w:val="262626" w:themeColor="text1" w:themeTint="D9"/>
                                <w:sz w:val="28"/>
                                <w:szCs w:val="28"/>
                                <w:lang w:val="en-US"/>
                              </w:rPr>
                            </w:pPr>
                          </w:p>
                          <w:p w14:paraId="505373F5" w14:textId="2C944E1B" w:rsidR="00BB6CE6" w:rsidRDefault="00BB6CE6" w:rsidP="00085EA4">
                            <w:pPr>
                              <w:spacing w:line="360" w:lineRule="exact"/>
                              <w:rPr>
                                <w:color w:val="262626" w:themeColor="text1" w:themeTint="D9"/>
                                <w:sz w:val="28"/>
                                <w:szCs w:val="28"/>
                                <w:lang w:val="en-US"/>
                              </w:rPr>
                            </w:pPr>
                          </w:p>
                          <w:p w14:paraId="50851BF4" w14:textId="1D8E37AF" w:rsidR="00BB6CE6" w:rsidRDefault="00BB6CE6" w:rsidP="00085EA4">
                            <w:pPr>
                              <w:spacing w:line="360" w:lineRule="exact"/>
                              <w:rPr>
                                <w:color w:val="262626" w:themeColor="text1" w:themeTint="D9"/>
                                <w:sz w:val="28"/>
                                <w:szCs w:val="28"/>
                                <w:lang w:val="en-US"/>
                              </w:rPr>
                            </w:pPr>
                          </w:p>
                          <w:p w14:paraId="73FAF875" w14:textId="7E1A9012" w:rsidR="00BB6CE6" w:rsidRDefault="00BB6CE6" w:rsidP="00085EA4">
                            <w:pPr>
                              <w:spacing w:line="360" w:lineRule="exact"/>
                              <w:rPr>
                                <w:color w:val="262626" w:themeColor="text1" w:themeTint="D9"/>
                                <w:sz w:val="28"/>
                                <w:szCs w:val="28"/>
                                <w:lang w:val="en-US"/>
                              </w:rPr>
                            </w:pPr>
                          </w:p>
                          <w:p w14:paraId="5C15EE36" w14:textId="50606834" w:rsidR="00BB6CE6" w:rsidRDefault="00BB6CE6" w:rsidP="00085EA4">
                            <w:pPr>
                              <w:spacing w:line="360" w:lineRule="exact"/>
                              <w:rPr>
                                <w:color w:val="262626" w:themeColor="text1" w:themeTint="D9"/>
                                <w:sz w:val="28"/>
                                <w:szCs w:val="28"/>
                                <w:lang w:val="en-US"/>
                              </w:rPr>
                            </w:pPr>
                          </w:p>
                          <w:p w14:paraId="1D8A83E3" w14:textId="65F24BA4" w:rsidR="00BB6CE6" w:rsidRDefault="00BB6CE6" w:rsidP="00085EA4">
                            <w:pPr>
                              <w:spacing w:line="360" w:lineRule="exact"/>
                              <w:rPr>
                                <w:color w:val="262626" w:themeColor="text1" w:themeTint="D9"/>
                                <w:sz w:val="28"/>
                                <w:szCs w:val="28"/>
                                <w:lang w:val="en-US"/>
                              </w:rPr>
                            </w:pPr>
                          </w:p>
                          <w:p w14:paraId="1B4CCAEA" w14:textId="48A6D026" w:rsidR="00BB6CE6" w:rsidRPr="002A3DBD" w:rsidRDefault="00BB6CE6" w:rsidP="00085EA4">
                            <w:pPr>
                              <w:spacing w:line="360" w:lineRule="exact"/>
                              <w:rPr>
                                <w:color w:val="262626" w:themeColor="text1" w:themeTint="D9"/>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AE30F" id="_x0000_t202" coordsize="21600,21600" o:spt="202" path="m,l,21600r21600,l21600,xe">
                <v:stroke joinstyle="miter"/>
                <v:path gradientshapeok="t" o:connecttype="rect"/>
              </v:shapetype>
              <v:shape id="Text Box 2" o:spid="_x0000_s1026" type="#_x0000_t202" style="position:absolute;left:0;text-align:left;margin-left:-14.85pt;margin-top:162.5pt;width:336pt;height:53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" filled="f" stroked="f">
                <v:textbox>
                  <w:txbxContent>
                    <w:p w14:paraId="024C55EB" w14:textId="55AB022C" w:rsidR="00BB6CE6" w:rsidRPr="000357C8" w:rsidRDefault="00BB6CE6" w:rsidP="00085EA4">
                      <w:pPr>
                        <w:rPr>
                          <w:iCs/>
                          <w:color w:val="262626" w:themeColor="text1" w:themeTint="D9"/>
                          <w:sz w:val="46"/>
                          <w:szCs w:val="46"/>
                          <w:lang w:val="en-US"/>
                        </w:rPr>
                      </w:pPr>
                      <w:r w:rsidRPr="000357C8">
                        <w:rPr>
                          <w:iCs/>
                          <w:color w:val="262626" w:themeColor="text1" w:themeTint="D9"/>
                          <w:sz w:val="46"/>
                          <w:szCs w:val="46"/>
                          <w:lang w:val="en-US"/>
                        </w:rPr>
                        <w:t>Chorley Council &amp; South Ribble Council</w:t>
                      </w:r>
                    </w:p>
                    <w:p w14:paraId="2B9F59E8" w14:textId="77777777" w:rsidR="00BB6CE6" w:rsidRDefault="00BB6CE6" w:rsidP="00085EA4">
                      <w:pPr>
                        <w:rPr>
                          <w:color w:val="262626" w:themeColor="text1" w:themeTint="D9"/>
                          <w:sz w:val="46"/>
                          <w:szCs w:val="46"/>
                          <w:lang w:val="en-US"/>
                        </w:rPr>
                      </w:pPr>
                    </w:p>
                    <w:p w14:paraId="63B009BE" w14:textId="7EC3B4ED" w:rsidR="00BB6CE6" w:rsidRPr="002A3DBD" w:rsidRDefault="00415EC5" w:rsidP="00085EA4">
                      <w:pPr>
                        <w:rPr>
                          <w:color w:val="262626" w:themeColor="text1" w:themeTint="D9"/>
                          <w:sz w:val="46"/>
                          <w:szCs w:val="46"/>
                          <w:lang w:val="en-US"/>
                        </w:rPr>
                      </w:pPr>
                      <w:r>
                        <w:rPr>
                          <w:color w:val="262626" w:themeColor="text1" w:themeTint="D9"/>
                          <w:sz w:val="46"/>
                          <w:szCs w:val="46"/>
                          <w:lang w:val="en-US"/>
                        </w:rPr>
                        <w:t>Final</w:t>
                      </w:r>
                    </w:p>
                    <w:p w14:paraId="73729935" w14:textId="77777777" w:rsidR="00BB6CE6" w:rsidRPr="002A3DBD" w:rsidRDefault="00BB6CE6" w:rsidP="00085EA4">
                      <w:pPr>
                        <w:rPr>
                          <w:color w:val="262626" w:themeColor="text1" w:themeTint="D9"/>
                          <w:sz w:val="46"/>
                          <w:szCs w:val="46"/>
                          <w:lang w:val="en-US"/>
                        </w:rPr>
                      </w:pPr>
                      <w:r w:rsidRPr="002A3DBD">
                        <w:rPr>
                          <w:color w:val="262626" w:themeColor="text1" w:themeTint="D9"/>
                          <w:sz w:val="46"/>
                          <w:szCs w:val="46"/>
                          <w:lang w:val="en-US"/>
                        </w:rPr>
                        <w:t>Internal Audit Report</w:t>
                      </w:r>
                    </w:p>
                    <w:p w14:paraId="0E6C88A2" w14:textId="77777777" w:rsidR="00BB6CE6" w:rsidRPr="002A3DBD" w:rsidRDefault="00BB6CE6" w:rsidP="00085EA4">
                      <w:pPr>
                        <w:rPr>
                          <w:b/>
                          <w:color w:val="262626" w:themeColor="text1" w:themeTint="D9"/>
                          <w:sz w:val="46"/>
                          <w:szCs w:val="46"/>
                          <w:lang w:val="en-US"/>
                        </w:rPr>
                      </w:pPr>
                    </w:p>
                    <w:p w14:paraId="60937E91" w14:textId="1CEF5509" w:rsidR="00BB6CE6" w:rsidRPr="002A3DBD" w:rsidRDefault="00BB6CE6" w:rsidP="00815A2D">
                      <w:pPr>
                        <w:spacing w:line="560" w:lineRule="exact"/>
                        <w:rPr>
                          <w:b/>
                          <w:color w:val="262626" w:themeColor="text1" w:themeTint="D9"/>
                          <w:sz w:val="56"/>
                          <w:szCs w:val="46"/>
                          <w:lang w:val="en-US"/>
                        </w:rPr>
                      </w:pPr>
                      <w:r>
                        <w:rPr>
                          <w:b/>
                          <w:color w:val="262626" w:themeColor="text1" w:themeTint="D9"/>
                          <w:sz w:val="56"/>
                          <w:szCs w:val="46"/>
                          <w:lang w:val="en-US"/>
                        </w:rPr>
                        <w:t>Sundry Debtors – Aged Debts</w:t>
                      </w:r>
                    </w:p>
                    <w:p w14:paraId="156B59EB" w14:textId="64A45507" w:rsidR="00BB6CE6" w:rsidRPr="002A3DBD" w:rsidRDefault="00BB6CE6" w:rsidP="00085EA4">
                      <w:pPr>
                        <w:spacing w:line="560" w:lineRule="exact"/>
                        <w:rPr>
                          <w:color w:val="262626" w:themeColor="text1" w:themeTint="D9"/>
                          <w:sz w:val="46"/>
                          <w:szCs w:val="46"/>
                          <w:lang w:val="en-US"/>
                        </w:rPr>
                      </w:pPr>
                      <w:r w:rsidRPr="002A3DBD">
                        <w:rPr>
                          <w:color w:val="262626" w:themeColor="text1" w:themeTint="D9"/>
                          <w:sz w:val="46"/>
                          <w:szCs w:val="46"/>
                          <w:lang w:val="en-US"/>
                        </w:rPr>
                        <w:t>202</w:t>
                      </w:r>
                      <w:r>
                        <w:rPr>
                          <w:color w:val="262626" w:themeColor="text1" w:themeTint="D9"/>
                          <w:sz w:val="46"/>
                          <w:szCs w:val="46"/>
                          <w:lang w:val="en-US"/>
                        </w:rPr>
                        <w:t>3</w:t>
                      </w:r>
                      <w:r w:rsidRPr="002A3DBD">
                        <w:rPr>
                          <w:color w:val="262626" w:themeColor="text1" w:themeTint="D9"/>
                          <w:sz w:val="46"/>
                          <w:szCs w:val="46"/>
                          <w:lang w:val="en-US"/>
                        </w:rPr>
                        <w:t>/2</w:t>
                      </w:r>
                      <w:r>
                        <w:rPr>
                          <w:color w:val="262626" w:themeColor="text1" w:themeTint="D9"/>
                          <w:sz w:val="46"/>
                          <w:szCs w:val="46"/>
                          <w:lang w:val="en-US"/>
                        </w:rPr>
                        <w:t>4</w:t>
                      </w:r>
                    </w:p>
                    <w:p w14:paraId="52654CA9" w14:textId="77777777" w:rsidR="00BB6CE6" w:rsidRDefault="00BB6CE6" w:rsidP="00085EA4">
                      <w:pPr>
                        <w:rPr>
                          <w:color w:val="262626" w:themeColor="text1" w:themeTint="D9"/>
                          <w:sz w:val="40"/>
                          <w:szCs w:val="40"/>
                          <w:lang w:val="en-US"/>
                        </w:rPr>
                      </w:pPr>
                    </w:p>
                    <w:p w14:paraId="133AC364" w14:textId="77777777" w:rsidR="00BB6CE6" w:rsidRDefault="00BB6CE6" w:rsidP="00085EA4">
                      <w:pPr>
                        <w:rPr>
                          <w:color w:val="262626" w:themeColor="text1" w:themeTint="D9"/>
                          <w:sz w:val="40"/>
                          <w:szCs w:val="40"/>
                          <w:lang w:val="en-US"/>
                        </w:rPr>
                      </w:pPr>
                    </w:p>
                    <w:p w14:paraId="50669E8E" w14:textId="5C242537" w:rsidR="00BB6CE6" w:rsidRPr="002A3DBD" w:rsidRDefault="00BB6CE6"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 Assurance: </w:t>
                      </w:r>
                      <w:r>
                        <w:rPr>
                          <w:color w:val="262626" w:themeColor="text1" w:themeTint="D9"/>
                          <w:sz w:val="28"/>
                          <w:szCs w:val="28"/>
                          <w:lang w:val="en-US"/>
                        </w:rPr>
                        <w:t>Limited</w:t>
                      </w:r>
                    </w:p>
                    <w:p w14:paraId="0BDD9584" w14:textId="74BF209A" w:rsidR="00BB6CE6" w:rsidRPr="002A3DBD" w:rsidRDefault="00BB6CE6"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Auditor: </w:t>
                      </w:r>
                      <w:r>
                        <w:rPr>
                          <w:color w:val="262626" w:themeColor="text1" w:themeTint="D9"/>
                          <w:sz w:val="28"/>
                          <w:szCs w:val="28"/>
                          <w:lang w:val="en-US"/>
                        </w:rPr>
                        <w:t>David Holgate</w:t>
                      </w:r>
                      <w:r w:rsidR="00F150FD">
                        <w:rPr>
                          <w:color w:val="262626" w:themeColor="text1" w:themeTint="D9"/>
                          <w:sz w:val="28"/>
                          <w:szCs w:val="28"/>
                          <w:lang w:val="en-US"/>
                        </w:rPr>
                        <w:t>/Jacqui Murray</w:t>
                      </w:r>
                    </w:p>
                    <w:p w14:paraId="4EBD99F5" w14:textId="12AD5193" w:rsidR="00BB6CE6" w:rsidRDefault="00BB6CE6" w:rsidP="00085EA4">
                      <w:pPr>
                        <w:spacing w:line="360" w:lineRule="exact"/>
                        <w:rPr>
                          <w:color w:val="262626" w:themeColor="text1" w:themeTint="D9"/>
                          <w:sz w:val="28"/>
                          <w:szCs w:val="28"/>
                          <w:lang w:val="en-US"/>
                        </w:rPr>
                      </w:pPr>
                      <w:r w:rsidRPr="002A3DBD">
                        <w:rPr>
                          <w:color w:val="262626" w:themeColor="text1" w:themeTint="D9"/>
                          <w:sz w:val="28"/>
                          <w:szCs w:val="28"/>
                          <w:lang w:val="en-US"/>
                        </w:rPr>
                        <w:t>Date Issued</w:t>
                      </w:r>
                      <w:r w:rsidR="00733BAC">
                        <w:rPr>
                          <w:color w:val="262626" w:themeColor="text1" w:themeTint="D9"/>
                          <w:sz w:val="28"/>
                          <w:szCs w:val="28"/>
                          <w:lang w:val="en-US"/>
                        </w:rPr>
                        <w:t>:9</w:t>
                      </w:r>
                      <w:r w:rsidR="00733BAC" w:rsidRPr="00733BAC">
                        <w:rPr>
                          <w:color w:val="262626" w:themeColor="text1" w:themeTint="D9"/>
                          <w:sz w:val="28"/>
                          <w:szCs w:val="28"/>
                          <w:vertAlign w:val="superscript"/>
                          <w:lang w:val="en-US"/>
                        </w:rPr>
                        <w:t>th</w:t>
                      </w:r>
                      <w:r w:rsidR="00733BAC">
                        <w:rPr>
                          <w:color w:val="262626" w:themeColor="text1" w:themeTint="D9"/>
                          <w:sz w:val="28"/>
                          <w:szCs w:val="28"/>
                          <w:lang w:val="en-US"/>
                        </w:rPr>
                        <w:t xml:space="preserve"> </w:t>
                      </w:r>
                      <w:r w:rsidR="001F60D7" w:rsidRPr="003075B5">
                        <w:rPr>
                          <w:color w:val="262626" w:themeColor="text1" w:themeTint="D9"/>
                          <w:sz w:val="28"/>
                          <w:szCs w:val="28"/>
                          <w:lang w:val="en-US"/>
                        </w:rPr>
                        <w:t>August</w:t>
                      </w:r>
                      <w:r w:rsidRPr="003075B5">
                        <w:rPr>
                          <w:color w:val="262626" w:themeColor="text1" w:themeTint="D9"/>
                          <w:sz w:val="28"/>
                          <w:szCs w:val="28"/>
                          <w:lang w:val="en-US"/>
                        </w:rPr>
                        <w:t xml:space="preserve"> 2023</w:t>
                      </w:r>
                    </w:p>
                    <w:p w14:paraId="11F6B2AC" w14:textId="4219C8C6" w:rsidR="00BB6CE6" w:rsidRDefault="00BB6CE6" w:rsidP="00085EA4">
                      <w:pPr>
                        <w:spacing w:line="360" w:lineRule="exact"/>
                        <w:rPr>
                          <w:color w:val="262626" w:themeColor="text1" w:themeTint="D9"/>
                          <w:sz w:val="28"/>
                          <w:szCs w:val="28"/>
                          <w:lang w:val="en-US"/>
                        </w:rPr>
                      </w:pPr>
                    </w:p>
                    <w:p w14:paraId="72381C28" w14:textId="6D9D2EA1" w:rsidR="00BB6CE6" w:rsidRDefault="00BB6CE6" w:rsidP="00085EA4">
                      <w:pPr>
                        <w:spacing w:line="360" w:lineRule="exact"/>
                        <w:rPr>
                          <w:color w:val="262626" w:themeColor="text1" w:themeTint="D9"/>
                          <w:sz w:val="28"/>
                          <w:szCs w:val="28"/>
                          <w:lang w:val="en-US"/>
                        </w:rPr>
                      </w:pPr>
                    </w:p>
                    <w:p w14:paraId="665F8593" w14:textId="1B48D5FA" w:rsidR="00BB6CE6" w:rsidRDefault="00BB6CE6" w:rsidP="00085EA4">
                      <w:pPr>
                        <w:spacing w:line="360" w:lineRule="exact"/>
                        <w:rPr>
                          <w:color w:val="262626" w:themeColor="text1" w:themeTint="D9"/>
                          <w:sz w:val="28"/>
                          <w:szCs w:val="28"/>
                          <w:lang w:val="en-US"/>
                        </w:rPr>
                      </w:pPr>
                    </w:p>
                    <w:p w14:paraId="5445903E" w14:textId="0BBB6BC0" w:rsidR="00BB6CE6" w:rsidRDefault="00BB6CE6" w:rsidP="00085EA4">
                      <w:pPr>
                        <w:spacing w:line="360" w:lineRule="exact"/>
                        <w:rPr>
                          <w:color w:val="262626" w:themeColor="text1" w:themeTint="D9"/>
                          <w:sz w:val="28"/>
                          <w:szCs w:val="28"/>
                          <w:lang w:val="en-US"/>
                        </w:rPr>
                      </w:pPr>
                    </w:p>
                    <w:p w14:paraId="30215455" w14:textId="09AD0179" w:rsidR="00BB6CE6" w:rsidRDefault="00BB6CE6" w:rsidP="00085EA4">
                      <w:pPr>
                        <w:spacing w:line="360" w:lineRule="exact"/>
                        <w:rPr>
                          <w:color w:val="262626" w:themeColor="text1" w:themeTint="D9"/>
                          <w:sz w:val="28"/>
                          <w:szCs w:val="28"/>
                          <w:lang w:val="en-US"/>
                        </w:rPr>
                      </w:pPr>
                    </w:p>
                    <w:p w14:paraId="4D1E2219" w14:textId="77777777" w:rsidR="00BB6CE6" w:rsidRDefault="00BB6CE6" w:rsidP="00085EA4">
                      <w:pPr>
                        <w:spacing w:line="360" w:lineRule="exact"/>
                        <w:rPr>
                          <w:color w:val="262626" w:themeColor="text1" w:themeTint="D9"/>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tblGrid>
                      <w:tr w:rsidR="00BB6CE6" w14:paraId="35807FBB" w14:textId="77777777" w:rsidTr="004A6E76">
                        <w:trPr>
                          <w:trHeight w:val="2541"/>
                        </w:trPr>
                        <w:tc>
                          <w:tcPr>
                            <w:tcW w:w="3156" w:type="dxa"/>
                          </w:tcPr>
                          <w:p w14:paraId="570E47D0" w14:textId="77777777" w:rsidR="00BB6CE6" w:rsidRDefault="00BB6CE6" w:rsidP="002F69E8">
                            <w:r>
                              <w:rPr>
                                <w:noProof/>
                              </w:rPr>
                              <w:drawing>
                                <wp:inline distT="0" distB="0" distL="0" distR="0" wp14:anchorId="1DB0F3CA" wp14:editId="28855178">
                                  <wp:extent cx="1861794" cy="12039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999" cy="1205386"/>
                                          </a:xfrm>
                                          <a:prstGeom prst="rect">
                                            <a:avLst/>
                                          </a:prstGeom>
                                          <a:noFill/>
                                          <a:ln>
                                            <a:noFill/>
                                          </a:ln>
                                        </pic:spPr>
                                      </pic:pic>
                                    </a:graphicData>
                                  </a:graphic>
                                </wp:inline>
                              </w:drawing>
                            </w:r>
                          </w:p>
                          <w:p w14:paraId="59E5CFBA" w14:textId="77777777" w:rsidR="00BB6CE6" w:rsidRDefault="00BB6CE6" w:rsidP="002F69E8">
                            <w:pPr>
                              <w:spacing w:line="360" w:lineRule="exact"/>
                              <w:jc w:val="center"/>
                              <w:rPr>
                                <w:color w:val="262626" w:themeColor="text1" w:themeTint="D9"/>
                                <w:sz w:val="28"/>
                                <w:szCs w:val="28"/>
                                <w:lang w:val="en-US"/>
                              </w:rPr>
                            </w:pPr>
                            <w:r>
                              <w:rPr>
                                <w:color w:val="262626" w:themeColor="text1" w:themeTint="D9"/>
                                <w:sz w:val="28"/>
                                <w:szCs w:val="28"/>
                                <w:lang w:val="en-US"/>
                              </w:rPr>
                              <w:t>Cert No: 20128</w:t>
                            </w:r>
                          </w:p>
                          <w:p w14:paraId="605EF241" w14:textId="77777777" w:rsidR="00BB6CE6" w:rsidRDefault="00BB6CE6" w:rsidP="002F69E8">
                            <w:pPr>
                              <w:jc w:val="center"/>
                            </w:pPr>
                            <w:r>
                              <w:rPr>
                                <w:color w:val="262626" w:themeColor="text1" w:themeTint="D9"/>
                                <w:sz w:val="28"/>
                                <w:szCs w:val="28"/>
                                <w:lang w:val="en-US"/>
                              </w:rPr>
                              <w:t>ISO 9001</w:t>
                            </w:r>
                          </w:p>
                        </w:tc>
                      </w:tr>
                    </w:tbl>
                    <w:p w14:paraId="08594D69" w14:textId="0091E17C" w:rsidR="00BB6CE6" w:rsidRDefault="00BB6CE6" w:rsidP="002F69E8">
                      <w:pPr>
                        <w:spacing w:line="360" w:lineRule="exact"/>
                        <w:rPr>
                          <w:color w:val="262626" w:themeColor="text1" w:themeTint="D9"/>
                          <w:sz w:val="28"/>
                          <w:szCs w:val="28"/>
                          <w:lang w:val="en-US"/>
                        </w:rPr>
                      </w:pPr>
                    </w:p>
                    <w:p w14:paraId="1C53C8A7" w14:textId="11899AC0" w:rsidR="00BB6CE6" w:rsidRDefault="00BB6CE6" w:rsidP="00085EA4">
                      <w:pPr>
                        <w:spacing w:line="360" w:lineRule="exact"/>
                        <w:rPr>
                          <w:color w:val="262626" w:themeColor="text1" w:themeTint="D9"/>
                          <w:sz w:val="28"/>
                          <w:szCs w:val="28"/>
                          <w:lang w:val="en-US"/>
                        </w:rPr>
                      </w:pPr>
                    </w:p>
                    <w:p w14:paraId="67D125D9" w14:textId="042DD52D" w:rsidR="00BB6CE6" w:rsidRDefault="00BB6CE6" w:rsidP="002F69E8">
                      <w:pPr>
                        <w:spacing w:line="360" w:lineRule="exact"/>
                        <w:rPr>
                          <w:color w:val="262626" w:themeColor="text1" w:themeTint="D9"/>
                          <w:sz w:val="28"/>
                          <w:szCs w:val="28"/>
                          <w:lang w:val="en-US"/>
                        </w:rPr>
                      </w:pPr>
                      <w:r>
                        <w:rPr>
                          <w:color w:val="262626" w:themeColor="text1" w:themeTint="D9"/>
                          <w:sz w:val="28"/>
                          <w:szCs w:val="28"/>
                          <w:lang w:val="en-US"/>
                        </w:rPr>
                        <w:t xml:space="preserve">      </w:t>
                      </w:r>
                    </w:p>
                    <w:p w14:paraId="632CD8F8" w14:textId="67027D35" w:rsidR="00BB6CE6" w:rsidRDefault="00BB6CE6" w:rsidP="006B71DA">
                      <w:pPr>
                        <w:spacing w:line="360" w:lineRule="exact"/>
                        <w:rPr>
                          <w:color w:val="262626" w:themeColor="text1" w:themeTint="D9"/>
                          <w:sz w:val="28"/>
                          <w:szCs w:val="28"/>
                          <w:lang w:val="en-US"/>
                        </w:rPr>
                      </w:pPr>
                    </w:p>
                    <w:p w14:paraId="54AED5E4" w14:textId="52505F39" w:rsidR="00BB6CE6" w:rsidRDefault="00BB6CE6" w:rsidP="00085EA4">
                      <w:pPr>
                        <w:spacing w:line="360" w:lineRule="exact"/>
                        <w:rPr>
                          <w:color w:val="262626" w:themeColor="text1" w:themeTint="D9"/>
                          <w:sz w:val="28"/>
                          <w:szCs w:val="28"/>
                          <w:lang w:val="en-US"/>
                        </w:rPr>
                      </w:pPr>
                    </w:p>
                    <w:p w14:paraId="7061EDEA" w14:textId="77777777" w:rsidR="00BB6CE6" w:rsidRDefault="00BB6CE6" w:rsidP="00085EA4">
                      <w:pPr>
                        <w:spacing w:line="360" w:lineRule="exact"/>
                        <w:rPr>
                          <w:color w:val="262626" w:themeColor="text1" w:themeTint="D9"/>
                          <w:sz w:val="28"/>
                          <w:szCs w:val="28"/>
                          <w:lang w:val="en-US"/>
                        </w:rPr>
                      </w:pPr>
                    </w:p>
                    <w:p w14:paraId="505373F5" w14:textId="2C944E1B" w:rsidR="00BB6CE6" w:rsidRDefault="00BB6CE6" w:rsidP="00085EA4">
                      <w:pPr>
                        <w:spacing w:line="360" w:lineRule="exact"/>
                        <w:rPr>
                          <w:color w:val="262626" w:themeColor="text1" w:themeTint="D9"/>
                          <w:sz w:val="28"/>
                          <w:szCs w:val="28"/>
                          <w:lang w:val="en-US"/>
                        </w:rPr>
                      </w:pPr>
                    </w:p>
                    <w:p w14:paraId="50851BF4" w14:textId="1D8E37AF" w:rsidR="00BB6CE6" w:rsidRDefault="00BB6CE6" w:rsidP="00085EA4">
                      <w:pPr>
                        <w:spacing w:line="360" w:lineRule="exact"/>
                        <w:rPr>
                          <w:color w:val="262626" w:themeColor="text1" w:themeTint="D9"/>
                          <w:sz w:val="28"/>
                          <w:szCs w:val="28"/>
                          <w:lang w:val="en-US"/>
                        </w:rPr>
                      </w:pPr>
                    </w:p>
                    <w:p w14:paraId="73FAF875" w14:textId="7E1A9012" w:rsidR="00BB6CE6" w:rsidRDefault="00BB6CE6" w:rsidP="00085EA4">
                      <w:pPr>
                        <w:spacing w:line="360" w:lineRule="exact"/>
                        <w:rPr>
                          <w:color w:val="262626" w:themeColor="text1" w:themeTint="D9"/>
                          <w:sz w:val="28"/>
                          <w:szCs w:val="28"/>
                          <w:lang w:val="en-US"/>
                        </w:rPr>
                      </w:pPr>
                    </w:p>
                    <w:p w14:paraId="5C15EE36" w14:textId="50606834" w:rsidR="00BB6CE6" w:rsidRDefault="00BB6CE6" w:rsidP="00085EA4">
                      <w:pPr>
                        <w:spacing w:line="360" w:lineRule="exact"/>
                        <w:rPr>
                          <w:color w:val="262626" w:themeColor="text1" w:themeTint="D9"/>
                          <w:sz w:val="28"/>
                          <w:szCs w:val="28"/>
                          <w:lang w:val="en-US"/>
                        </w:rPr>
                      </w:pPr>
                    </w:p>
                    <w:p w14:paraId="1D8A83E3" w14:textId="65F24BA4" w:rsidR="00BB6CE6" w:rsidRDefault="00BB6CE6" w:rsidP="00085EA4">
                      <w:pPr>
                        <w:spacing w:line="360" w:lineRule="exact"/>
                        <w:rPr>
                          <w:color w:val="262626" w:themeColor="text1" w:themeTint="D9"/>
                          <w:sz w:val="28"/>
                          <w:szCs w:val="28"/>
                          <w:lang w:val="en-US"/>
                        </w:rPr>
                      </w:pPr>
                    </w:p>
                    <w:p w14:paraId="1B4CCAEA" w14:textId="48A6D026" w:rsidR="00BB6CE6" w:rsidRPr="002A3DBD" w:rsidRDefault="00BB6CE6" w:rsidP="00085EA4">
                      <w:pPr>
                        <w:spacing w:line="360" w:lineRule="exact"/>
                        <w:rPr>
                          <w:color w:val="262626" w:themeColor="text1" w:themeTint="D9"/>
                          <w:sz w:val="28"/>
                          <w:szCs w:val="28"/>
                          <w:lang w:val="en-US"/>
                        </w:rPr>
                      </w:pPr>
                    </w:p>
                  </w:txbxContent>
                </v:textbox>
                <w10:wrap type="square"/>
              </v:shape>
            </w:pict>
          </mc:Fallback>
        </mc:AlternateContent>
      </w:r>
    </w:p>
    <w:p w14:paraId="799D56ED" w14:textId="77777777" w:rsidR="00EF277D" w:rsidRPr="008E60E3" w:rsidRDefault="00EF277D" w:rsidP="00C66995">
      <w:pPr>
        <w:ind w:left="-993" w:firstLine="993"/>
        <w:rPr>
          <w:rFonts w:cs="Arial"/>
          <w:b/>
        </w:rPr>
        <w:sectPr w:rsidR="00EF277D" w:rsidRPr="008E60E3" w:rsidSect="006605B2">
          <w:footerReference w:type="default" r:id="rId10"/>
          <w:pgSz w:w="11907" w:h="16839" w:code="9"/>
          <w:pgMar w:top="1440" w:right="850" w:bottom="1440" w:left="993" w:header="720" w:footer="720" w:gutter="0"/>
          <w:cols w:space="720"/>
          <w:titlePg/>
          <w:docGrid w:linePitch="326"/>
        </w:sectPr>
      </w:pPr>
    </w:p>
    <w:tbl>
      <w:tblPr>
        <w:tblStyle w:val="TableGrid"/>
        <w:tblW w:w="10661" w:type="dxa"/>
        <w:tblInd w:w="-1139" w:type="dxa"/>
        <w:tblLook w:val="04A0" w:firstRow="1" w:lastRow="0" w:firstColumn="1" w:lastColumn="0" w:noHBand="0" w:noVBand="1"/>
      </w:tblPr>
      <w:tblGrid>
        <w:gridCol w:w="339"/>
        <w:gridCol w:w="10322"/>
      </w:tblGrid>
      <w:tr w:rsidR="00C66995" w14:paraId="42DABACB" w14:textId="77777777" w:rsidTr="004778AF">
        <w:tc>
          <w:tcPr>
            <w:tcW w:w="339" w:type="dxa"/>
            <w:shd w:val="clear" w:color="auto" w:fill="3399FF"/>
          </w:tcPr>
          <w:p w14:paraId="045110B5" w14:textId="77CB1124" w:rsidR="00C66995" w:rsidRPr="00C66995" w:rsidRDefault="00C66995" w:rsidP="005A5D55">
            <w:pPr>
              <w:jc w:val="both"/>
              <w:rPr>
                <w:rFonts w:cs="Arial"/>
                <w:b/>
                <w:szCs w:val="24"/>
              </w:rPr>
            </w:pPr>
          </w:p>
        </w:tc>
        <w:tc>
          <w:tcPr>
            <w:tcW w:w="10322" w:type="dxa"/>
            <w:shd w:val="clear" w:color="auto" w:fill="3399FF"/>
          </w:tcPr>
          <w:p w14:paraId="0F2CC052" w14:textId="78342A8B" w:rsidR="00C66995" w:rsidRDefault="00C66995" w:rsidP="005A5D55">
            <w:pPr>
              <w:jc w:val="both"/>
              <w:rPr>
                <w:rFonts w:cs="Arial"/>
                <w:i/>
                <w:szCs w:val="24"/>
              </w:rPr>
            </w:pPr>
            <w:r w:rsidRPr="00C66995">
              <w:rPr>
                <w:rFonts w:cs="Arial"/>
                <w:b/>
                <w:szCs w:val="24"/>
              </w:rPr>
              <w:t>Reason for the Audit &amp; Scope</w:t>
            </w:r>
          </w:p>
        </w:tc>
      </w:tr>
      <w:tr w:rsidR="0059255B" w14:paraId="23F6B4E0" w14:textId="77777777" w:rsidTr="004778AF">
        <w:tc>
          <w:tcPr>
            <w:tcW w:w="339" w:type="dxa"/>
          </w:tcPr>
          <w:p w14:paraId="0FD04F0A" w14:textId="21B55713" w:rsidR="0059255B" w:rsidRPr="00B26938" w:rsidRDefault="0059255B" w:rsidP="0059255B">
            <w:pPr>
              <w:jc w:val="both"/>
              <w:rPr>
                <w:rFonts w:cs="Arial"/>
                <w:sz w:val="22"/>
                <w:szCs w:val="22"/>
              </w:rPr>
            </w:pPr>
            <w:r w:rsidRPr="00B26938">
              <w:rPr>
                <w:rFonts w:cs="Arial"/>
                <w:sz w:val="22"/>
                <w:szCs w:val="22"/>
              </w:rPr>
              <w:t>1</w:t>
            </w:r>
          </w:p>
        </w:tc>
        <w:tc>
          <w:tcPr>
            <w:tcW w:w="10322" w:type="dxa"/>
            <w:shd w:val="clear" w:color="auto" w:fill="auto"/>
          </w:tcPr>
          <w:p w14:paraId="20CF12AF" w14:textId="77777777" w:rsidR="00B326D3" w:rsidRPr="00B326D3" w:rsidRDefault="00B326D3" w:rsidP="00B326D3">
            <w:pPr>
              <w:rPr>
                <w:rFonts w:cs="Arial"/>
                <w:iCs/>
                <w:sz w:val="22"/>
                <w:szCs w:val="22"/>
              </w:rPr>
            </w:pPr>
            <w:r w:rsidRPr="00B326D3">
              <w:rPr>
                <w:rFonts w:cs="Arial"/>
                <w:iCs/>
                <w:sz w:val="22"/>
                <w:szCs w:val="22"/>
              </w:rPr>
              <w:t xml:space="preserve">The sundry debtor system is the mechanism in place for the collection and recording sums of money due to the Council which is not accounted for by the specialist systems used for Council Tax and Non -Domestic Rates. The Council endeavours to recover all sundry income raised to maximise income, as failure to recover debt or identify balances for write off can impact on budget setting and available reserves. </w:t>
            </w:r>
          </w:p>
          <w:p w14:paraId="430C7ADF" w14:textId="77777777" w:rsidR="00B326D3" w:rsidRPr="00B326D3" w:rsidRDefault="00B326D3" w:rsidP="00B326D3">
            <w:pPr>
              <w:rPr>
                <w:rFonts w:cs="Arial"/>
                <w:iCs/>
                <w:sz w:val="22"/>
                <w:szCs w:val="22"/>
              </w:rPr>
            </w:pPr>
          </w:p>
          <w:p w14:paraId="50D298CC" w14:textId="0F363C97" w:rsidR="00B326D3" w:rsidRPr="00B326D3" w:rsidRDefault="00B326D3" w:rsidP="00B326D3">
            <w:pPr>
              <w:rPr>
                <w:rFonts w:cs="Arial"/>
                <w:iCs/>
                <w:sz w:val="22"/>
                <w:szCs w:val="22"/>
              </w:rPr>
            </w:pPr>
            <w:r w:rsidRPr="00B326D3">
              <w:rPr>
                <w:rFonts w:cs="Arial"/>
                <w:iCs/>
                <w:sz w:val="22"/>
                <w:szCs w:val="22"/>
              </w:rPr>
              <w:t>This review will focus on the policies and procedures in place for the collection of aged debt to ensure compliance with the principles outlined within the Council’s Fair Collection Charter.</w:t>
            </w:r>
          </w:p>
          <w:p w14:paraId="3A3CB781" w14:textId="77777777" w:rsidR="00B326D3" w:rsidRPr="00B326D3" w:rsidRDefault="00B326D3" w:rsidP="00B326D3">
            <w:pPr>
              <w:rPr>
                <w:rFonts w:cs="Arial"/>
                <w:iCs/>
                <w:sz w:val="22"/>
                <w:szCs w:val="22"/>
              </w:rPr>
            </w:pPr>
          </w:p>
          <w:p w14:paraId="46EA6185" w14:textId="72EFD28F" w:rsidR="0059255B" w:rsidRDefault="00B326D3" w:rsidP="00B326D3">
            <w:pPr>
              <w:rPr>
                <w:rFonts w:cs="Arial"/>
                <w:iCs/>
                <w:sz w:val="22"/>
                <w:szCs w:val="22"/>
              </w:rPr>
            </w:pPr>
            <w:r w:rsidRPr="00B326D3">
              <w:rPr>
                <w:rFonts w:cs="Arial"/>
                <w:iCs/>
                <w:sz w:val="22"/>
                <w:szCs w:val="22"/>
              </w:rPr>
              <w:t xml:space="preserve">The review is included in the 2023/24 Annual Audit Plan approved by the Governance Committee on the </w:t>
            </w:r>
            <w:r w:rsidR="00095452" w:rsidRPr="00095452">
              <w:rPr>
                <w:rFonts w:cs="Arial"/>
                <w:iCs/>
                <w:sz w:val="22"/>
                <w:szCs w:val="22"/>
              </w:rPr>
              <w:t>7th March 2023</w:t>
            </w:r>
            <w:r w:rsidR="00095452">
              <w:rPr>
                <w:rFonts w:cs="Arial"/>
                <w:iCs/>
                <w:sz w:val="22"/>
                <w:szCs w:val="22"/>
              </w:rPr>
              <w:t xml:space="preserve"> at South Ribble and the </w:t>
            </w:r>
            <w:r w:rsidRPr="00B326D3">
              <w:rPr>
                <w:rFonts w:cs="Arial"/>
                <w:iCs/>
                <w:sz w:val="22"/>
                <w:szCs w:val="22"/>
              </w:rPr>
              <w:t>15th March 2023</w:t>
            </w:r>
            <w:r w:rsidR="00095452">
              <w:rPr>
                <w:rFonts w:cs="Arial"/>
                <w:iCs/>
                <w:sz w:val="22"/>
                <w:szCs w:val="22"/>
              </w:rPr>
              <w:t xml:space="preserve"> at Chorley</w:t>
            </w:r>
            <w:r w:rsidRPr="00B326D3">
              <w:rPr>
                <w:rFonts w:cs="Arial"/>
                <w:iCs/>
                <w:sz w:val="22"/>
                <w:szCs w:val="22"/>
              </w:rPr>
              <w:t>.</w:t>
            </w:r>
          </w:p>
          <w:p w14:paraId="5C3CCFA4" w14:textId="4DD386E2" w:rsidR="00095452" w:rsidRPr="002B20D0" w:rsidRDefault="00095452" w:rsidP="00B326D3">
            <w:pPr>
              <w:rPr>
                <w:rFonts w:cs="Arial"/>
                <w:i/>
                <w:sz w:val="22"/>
                <w:szCs w:val="22"/>
              </w:rPr>
            </w:pPr>
          </w:p>
        </w:tc>
      </w:tr>
    </w:tbl>
    <w:p w14:paraId="2E52BA41" w14:textId="77777777" w:rsidR="009F080C" w:rsidRPr="00C66995" w:rsidRDefault="009F080C" w:rsidP="005A5D55">
      <w:pPr>
        <w:jc w:val="both"/>
        <w:rPr>
          <w:rFonts w:cs="Arial"/>
          <w:szCs w:val="24"/>
        </w:rPr>
      </w:pPr>
    </w:p>
    <w:tbl>
      <w:tblPr>
        <w:tblStyle w:val="TableGrid"/>
        <w:tblW w:w="10661" w:type="dxa"/>
        <w:tblInd w:w="-1139" w:type="dxa"/>
        <w:tblLook w:val="04A0" w:firstRow="1" w:lastRow="0" w:firstColumn="1" w:lastColumn="0" w:noHBand="0" w:noVBand="1"/>
      </w:tblPr>
      <w:tblGrid>
        <w:gridCol w:w="339"/>
        <w:gridCol w:w="10322"/>
      </w:tblGrid>
      <w:tr w:rsidR="00C66995" w14:paraId="7AB81D2A" w14:textId="77777777" w:rsidTr="004778AF">
        <w:tc>
          <w:tcPr>
            <w:tcW w:w="339" w:type="dxa"/>
            <w:shd w:val="clear" w:color="auto" w:fill="3399FF"/>
          </w:tcPr>
          <w:p w14:paraId="525CC916" w14:textId="77777777" w:rsidR="00C66995" w:rsidRDefault="00C66995" w:rsidP="008C039C">
            <w:pPr>
              <w:jc w:val="both"/>
              <w:rPr>
                <w:rFonts w:cs="Arial"/>
                <w:szCs w:val="24"/>
              </w:rPr>
            </w:pPr>
          </w:p>
        </w:tc>
        <w:tc>
          <w:tcPr>
            <w:tcW w:w="10322" w:type="dxa"/>
            <w:shd w:val="clear" w:color="auto" w:fill="3399FF"/>
          </w:tcPr>
          <w:p w14:paraId="4C9B3E76" w14:textId="49257A0D" w:rsidR="00C66995" w:rsidRPr="00C66995" w:rsidRDefault="00C66995" w:rsidP="008C039C">
            <w:pPr>
              <w:jc w:val="both"/>
              <w:rPr>
                <w:rFonts w:cs="Arial"/>
                <w:b/>
                <w:szCs w:val="24"/>
              </w:rPr>
            </w:pPr>
            <w:r w:rsidRPr="00C66995">
              <w:rPr>
                <w:rFonts w:cs="Arial"/>
                <w:b/>
                <w:szCs w:val="24"/>
              </w:rPr>
              <w:t>Audit Objectives</w:t>
            </w:r>
          </w:p>
        </w:tc>
      </w:tr>
      <w:tr w:rsidR="0059255B" w14:paraId="1EFD4424" w14:textId="77777777" w:rsidTr="00D872F7">
        <w:tc>
          <w:tcPr>
            <w:tcW w:w="339" w:type="dxa"/>
          </w:tcPr>
          <w:p w14:paraId="0443CE78" w14:textId="2A5D98A8" w:rsidR="0059255B" w:rsidRPr="00835CA3" w:rsidRDefault="006B72AB" w:rsidP="0059255B">
            <w:pPr>
              <w:jc w:val="both"/>
              <w:rPr>
                <w:rFonts w:cs="Arial"/>
                <w:sz w:val="22"/>
                <w:szCs w:val="22"/>
              </w:rPr>
            </w:pPr>
            <w:r>
              <w:rPr>
                <w:rFonts w:cs="Arial"/>
                <w:sz w:val="22"/>
                <w:szCs w:val="22"/>
              </w:rPr>
              <w:t>2</w:t>
            </w:r>
          </w:p>
        </w:tc>
        <w:tc>
          <w:tcPr>
            <w:tcW w:w="10322" w:type="dxa"/>
          </w:tcPr>
          <w:p w14:paraId="12E3ABB3" w14:textId="77777777" w:rsidR="003C6B46" w:rsidRPr="002B20D0" w:rsidRDefault="0059255B" w:rsidP="0059255B">
            <w:pPr>
              <w:rPr>
                <w:sz w:val="22"/>
                <w:szCs w:val="22"/>
              </w:rPr>
            </w:pPr>
            <w:r w:rsidRPr="002B20D0">
              <w:rPr>
                <w:sz w:val="22"/>
                <w:szCs w:val="22"/>
              </w:rPr>
              <w:t xml:space="preserve">The overall objective of the audit was to provide an opinion of the adequacy, application and reliability of the key internal controls put in place by management to ensure that the identified risks are being sufficiently managed. </w:t>
            </w:r>
          </w:p>
          <w:p w14:paraId="38548EF6" w14:textId="1FFEF402" w:rsidR="0059255B" w:rsidRPr="002B20D0" w:rsidRDefault="0059255B" w:rsidP="0059255B">
            <w:pPr>
              <w:rPr>
                <w:rFonts w:cs="Arial"/>
                <w:sz w:val="22"/>
                <w:szCs w:val="22"/>
              </w:rPr>
            </w:pPr>
            <w:r w:rsidRPr="002B20D0">
              <w:rPr>
                <w:sz w:val="22"/>
                <w:szCs w:val="22"/>
              </w:rPr>
              <w:t xml:space="preserve"> </w:t>
            </w:r>
          </w:p>
        </w:tc>
      </w:tr>
      <w:tr w:rsidR="0059255B" w14:paraId="650E3D19" w14:textId="77777777" w:rsidTr="00D872F7">
        <w:tc>
          <w:tcPr>
            <w:tcW w:w="339" w:type="dxa"/>
          </w:tcPr>
          <w:p w14:paraId="752BEB92" w14:textId="6068F043" w:rsidR="0059255B" w:rsidRPr="00835CA3" w:rsidRDefault="006B72AB" w:rsidP="0059255B">
            <w:pPr>
              <w:jc w:val="both"/>
              <w:rPr>
                <w:rFonts w:cs="Arial"/>
                <w:sz w:val="22"/>
                <w:szCs w:val="22"/>
              </w:rPr>
            </w:pPr>
            <w:r>
              <w:rPr>
                <w:rFonts w:cs="Arial"/>
                <w:sz w:val="22"/>
                <w:szCs w:val="22"/>
              </w:rPr>
              <w:t>3</w:t>
            </w:r>
          </w:p>
        </w:tc>
        <w:tc>
          <w:tcPr>
            <w:tcW w:w="10322" w:type="dxa"/>
          </w:tcPr>
          <w:p w14:paraId="55183AC4" w14:textId="77777777" w:rsidR="0059255B" w:rsidRPr="002B20D0" w:rsidRDefault="0059255B" w:rsidP="0059255B">
            <w:pPr>
              <w:jc w:val="both"/>
              <w:rPr>
                <w:sz w:val="22"/>
                <w:szCs w:val="22"/>
              </w:rPr>
            </w:pPr>
            <w:r w:rsidRPr="002B20D0">
              <w:rPr>
                <w:sz w:val="22"/>
                <w:szCs w:val="22"/>
              </w:rPr>
              <w:t>The audit also assessed the effectiveness of the various other sources of assurances using the three lines of defence methodology.</w:t>
            </w:r>
          </w:p>
          <w:p w14:paraId="30F93FB8" w14:textId="433EA3A1" w:rsidR="003C6B46" w:rsidRPr="002B20D0" w:rsidRDefault="003C6B46" w:rsidP="0059255B">
            <w:pPr>
              <w:jc w:val="both"/>
              <w:rPr>
                <w:rFonts w:cs="Arial"/>
                <w:color w:val="FF0000"/>
                <w:sz w:val="22"/>
                <w:szCs w:val="22"/>
              </w:rPr>
            </w:pPr>
          </w:p>
        </w:tc>
      </w:tr>
      <w:tr w:rsidR="0059255B" w14:paraId="2D04CFCF" w14:textId="77777777" w:rsidTr="00D872F7">
        <w:tc>
          <w:tcPr>
            <w:tcW w:w="339" w:type="dxa"/>
          </w:tcPr>
          <w:p w14:paraId="6E4ADE51" w14:textId="155AC8AB" w:rsidR="0059255B" w:rsidRPr="00835CA3" w:rsidRDefault="006B72AB" w:rsidP="0059255B">
            <w:pPr>
              <w:jc w:val="both"/>
              <w:rPr>
                <w:rFonts w:cs="Arial"/>
                <w:sz w:val="22"/>
                <w:szCs w:val="22"/>
              </w:rPr>
            </w:pPr>
            <w:r>
              <w:rPr>
                <w:rFonts w:cs="Arial"/>
                <w:sz w:val="22"/>
                <w:szCs w:val="22"/>
              </w:rPr>
              <w:t>4</w:t>
            </w:r>
          </w:p>
        </w:tc>
        <w:tc>
          <w:tcPr>
            <w:tcW w:w="10322" w:type="dxa"/>
          </w:tcPr>
          <w:p w14:paraId="493FBB64" w14:textId="5FAFA271" w:rsidR="0059255B" w:rsidRPr="002B20D0" w:rsidRDefault="002B20D0" w:rsidP="0059255B">
            <w:pPr>
              <w:rPr>
                <w:rFonts w:cs="Arial"/>
                <w:sz w:val="22"/>
                <w:szCs w:val="22"/>
              </w:rPr>
            </w:pPr>
            <w:r w:rsidRPr="002B20D0">
              <w:rPr>
                <w:rFonts w:cs="Arial"/>
                <w:sz w:val="22"/>
                <w:szCs w:val="22"/>
              </w:rPr>
              <w:t>T</w:t>
            </w:r>
            <w:r w:rsidR="0059255B" w:rsidRPr="002B20D0">
              <w:rPr>
                <w:rFonts w:cs="Arial"/>
                <w:sz w:val="22"/>
                <w:szCs w:val="22"/>
              </w:rPr>
              <w:t xml:space="preserve">he audit will focus on specific risks where the controls in place mitigate a </w:t>
            </w:r>
            <w:r w:rsidRPr="002B20D0">
              <w:rPr>
                <w:rFonts w:cs="Arial"/>
                <w:sz w:val="22"/>
                <w:szCs w:val="22"/>
              </w:rPr>
              <w:t xml:space="preserve">gross </w:t>
            </w:r>
            <w:r w:rsidR="0059255B" w:rsidRPr="002B20D0">
              <w:rPr>
                <w:rFonts w:cs="Arial"/>
                <w:sz w:val="22"/>
                <w:szCs w:val="22"/>
              </w:rPr>
              <w:t xml:space="preserve">red </w:t>
            </w:r>
            <w:r w:rsidRPr="002B20D0">
              <w:rPr>
                <w:rFonts w:cs="Arial"/>
                <w:sz w:val="22"/>
                <w:szCs w:val="22"/>
              </w:rPr>
              <w:t xml:space="preserve">/ amber </w:t>
            </w:r>
            <w:r w:rsidR="0059255B" w:rsidRPr="002B20D0">
              <w:rPr>
                <w:rFonts w:cs="Arial"/>
                <w:sz w:val="22"/>
                <w:szCs w:val="22"/>
              </w:rPr>
              <w:t>risk</w:t>
            </w:r>
            <w:r w:rsidRPr="002B20D0">
              <w:rPr>
                <w:rFonts w:cs="Arial"/>
                <w:sz w:val="22"/>
                <w:szCs w:val="22"/>
              </w:rPr>
              <w:t>s</w:t>
            </w:r>
            <w:r w:rsidR="0059255B" w:rsidRPr="002B20D0">
              <w:rPr>
                <w:rFonts w:cs="Arial"/>
                <w:sz w:val="22"/>
                <w:szCs w:val="22"/>
              </w:rPr>
              <w:t xml:space="preserve"> to a residual green risk.  In </w:t>
            </w:r>
            <w:r w:rsidR="000357C8" w:rsidRPr="002B20D0">
              <w:rPr>
                <w:rFonts w:cs="Arial"/>
                <w:sz w:val="22"/>
                <w:szCs w:val="22"/>
              </w:rPr>
              <w:t>addition, all</w:t>
            </w:r>
            <w:r w:rsidR="0059255B" w:rsidRPr="002B20D0">
              <w:rPr>
                <w:rFonts w:cs="Arial"/>
                <w:sz w:val="22"/>
                <w:szCs w:val="22"/>
              </w:rPr>
              <w:t xml:space="preserve"> fraud risks and performance management data will be included within our work.</w:t>
            </w:r>
          </w:p>
        </w:tc>
      </w:tr>
    </w:tbl>
    <w:p w14:paraId="334F8F7E" w14:textId="77777777" w:rsidR="00DB1F70" w:rsidRDefault="00DB1F70" w:rsidP="00C66995">
      <w:pPr>
        <w:pStyle w:val="ListParagraph"/>
        <w:rPr>
          <w:rFonts w:cs="Arial"/>
          <w:szCs w:val="24"/>
        </w:rPr>
      </w:pPr>
    </w:p>
    <w:tbl>
      <w:tblPr>
        <w:tblStyle w:val="TableGrid"/>
        <w:tblW w:w="10661" w:type="dxa"/>
        <w:tblInd w:w="-1139" w:type="dxa"/>
        <w:tblLook w:val="04A0" w:firstRow="1" w:lastRow="0" w:firstColumn="1" w:lastColumn="0" w:noHBand="0" w:noVBand="1"/>
      </w:tblPr>
      <w:tblGrid>
        <w:gridCol w:w="339"/>
        <w:gridCol w:w="10322"/>
      </w:tblGrid>
      <w:tr w:rsidR="005A4299" w:rsidRPr="00C66995" w14:paraId="3DC62A38" w14:textId="77777777" w:rsidTr="004778AF">
        <w:tc>
          <w:tcPr>
            <w:tcW w:w="339" w:type="dxa"/>
            <w:shd w:val="clear" w:color="auto" w:fill="3399FF"/>
          </w:tcPr>
          <w:p w14:paraId="0B5AC72D" w14:textId="77777777" w:rsidR="005A4299" w:rsidRDefault="005A4299" w:rsidP="00F370A7">
            <w:pPr>
              <w:jc w:val="both"/>
              <w:rPr>
                <w:rFonts w:cs="Arial"/>
                <w:szCs w:val="24"/>
              </w:rPr>
            </w:pPr>
          </w:p>
        </w:tc>
        <w:tc>
          <w:tcPr>
            <w:tcW w:w="10322" w:type="dxa"/>
            <w:shd w:val="clear" w:color="auto" w:fill="3399FF"/>
          </w:tcPr>
          <w:p w14:paraId="3497C750" w14:textId="315F12C0" w:rsidR="005A4299" w:rsidRPr="00C66995" w:rsidRDefault="00857F11" w:rsidP="00857F11">
            <w:pPr>
              <w:jc w:val="both"/>
              <w:rPr>
                <w:rFonts w:cs="Arial"/>
                <w:b/>
                <w:szCs w:val="24"/>
              </w:rPr>
            </w:pPr>
            <w:r>
              <w:rPr>
                <w:rFonts w:cs="Arial"/>
                <w:b/>
                <w:szCs w:val="24"/>
              </w:rPr>
              <w:t xml:space="preserve">Audit </w:t>
            </w:r>
            <w:r w:rsidR="00090001">
              <w:rPr>
                <w:rFonts w:cs="Arial"/>
                <w:b/>
                <w:szCs w:val="24"/>
              </w:rPr>
              <w:t xml:space="preserve">Assurance </w:t>
            </w:r>
          </w:p>
        </w:tc>
      </w:tr>
      <w:tr w:rsidR="0059255B" w14:paraId="7ED74F3E" w14:textId="77777777" w:rsidTr="00D872F7">
        <w:tc>
          <w:tcPr>
            <w:tcW w:w="339" w:type="dxa"/>
          </w:tcPr>
          <w:p w14:paraId="764E7E3B" w14:textId="2BE07C47" w:rsidR="0059255B" w:rsidRPr="00835CA3" w:rsidRDefault="006B72AB" w:rsidP="0059255B">
            <w:pPr>
              <w:jc w:val="both"/>
              <w:rPr>
                <w:rFonts w:cs="Arial"/>
                <w:sz w:val="22"/>
                <w:szCs w:val="22"/>
              </w:rPr>
            </w:pPr>
            <w:r>
              <w:rPr>
                <w:rFonts w:cs="Arial"/>
                <w:sz w:val="22"/>
                <w:szCs w:val="22"/>
              </w:rPr>
              <w:t>5</w:t>
            </w:r>
          </w:p>
        </w:tc>
        <w:tc>
          <w:tcPr>
            <w:tcW w:w="10322" w:type="dxa"/>
          </w:tcPr>
          <w:p w14:paraId="3ED83933" w14:textId="3AAB9631" w:rsidR="00095452" w:rsidRPr="00095452" w:rsidRDefault="00B96B4F" w:rsidP="0059255B">
            <w:pPr>
              <w:rPr>
                <w:sz w:val="22"/>
                <w:szCs w:val="22"/>
              </w:rPr>
            </w:pPr>
            <w:r>
              <w:rPr>
                <w:sz w:val="22"/>
                <w:szCs w:val="22"/>
              </w:rPr>
              <w:t>A full risk</w:t>
            </w:r>
            <w:r w:rsidR="00E069C5">
              <w:rPr>
                <w:sz w:val="22"/>
                <w:szCs w:val="22"/>
              </w:rPr>
              <w:t>-</w:t>
            </w:r>
            <w:r w:rsidR="00552362">
              <w:rPr>
                <w:sz w:val="22"/>
                <w:szCs w:val="22"/>
              </w:rPr>
              <w:t>b</w:t>
            </w:r>
            <w:r>
              <w:rPr>
                <w:sz w:val="22"/>
                <w:szCs w:val="22"/>
              </w:rPr>
              <w:t xml:space="preserve">ased review of </w:t>
            </w:r>
            <w:r w:rsidR="006B72AB" w:rsidRPr="006B72AB">
              <w:rPr>
                <w:sz w:val="22"/>
                <w:szCs w:val="22"/>
              </w:rPr>
              <w:t>Sundry Debtors</w:t>
            </w:r>
            <w:r w:rsidR="005645B1" w:rsidRPr="006B72AB">
              <w:rPr>
                <w:sz w:val="22"/>
                <w:szCs w:val="22"/>
              </w:rPr>
              <w:t xml:space="preserve"> </w:t>
            </w:r>
            <w:r w:rsidR="002B20D0" w:rsidRPr="006B72AB">
              <w:rPr>
                <w:sz w:val="22"/>
                <w:szCs w:val="22"/>
              </w:rPr>
              <w:t xml:space="preserve">has been </w:t>
            </w:r>
            <w:r>
              <w:rPr>
                <w:sz w:val="22"/>
                <w:szCs w:val="22"/>
              </w:rPr>
              <w:t xml:space="preserve">undertaken </w:t>
            </w:r>
            <w:r w:rsidR="00E069C5">
              <w:rPr>
                <w:sz w:val="22"/>
                <w:szCs w:val="22"/>
              </w:rPr>
              <w:t xml:space="preserve">regularly </w:t>
            </w:r>
            <w:r w:rsidR="00552362">
              <w:rPr>
                <w:sz w:val="22"/>
                <w:szCs w:val="22"/>
              </w:rPr>
              <w:t>over the last 5 years. T</w:t>
            </w:r>
            <w:r w:rsidR="00095452" w:rsidRPr="00095452">
              <w:rPr>
                <w:sz w:val="22"/>
                <w:szCs w:val="22"/>
              </w:rPr>
              <w:t xml:space="preserve">his review will </w:t>
            </w:r>
            <w:r>
              <w:rPr>
                <w:sz w:val="22"/>
                <w:szCs w:val="22"/>
              </w:rPr>
              <w:t xml:space="preserve">focus </w:t>
            </w:r>
            <w:r w:rsidR="00552362">
              <w:rPr>
                <w:sz w:val="22"/>
                <w:szCs w:val="22"/>
              </w:rPr>
              <w:t xml:space="preserve">solely </w:t>
            </w:r>
            <w:r w:rsidR="002A6D20">
              <w:rPr>
                <w:sz w:val="22"/>
                <w:szCs w:val="22"/>
              </w:rPr>
              <w:t xml:space="preserve">on sundry debtor </w:t>
            </w:r>
            <w:r w:rsidR="00095452" w:rsidRPr="00095452">
              <w:rPr>
                <w:sz w:val="22"/>
                <w:szCs w:val="22"/>
              </w:rPr>
              <w:t>aged debts and adherence to the Fair Collection Charte</w:t>
            </w:r>
            <w:r w:rsidR="002A6D20">
              <w:rPr>
                <w:sz w:val="22"/>
                <w:szCs w:val="22"/>
              </w:rPr>
              <w:t xml:space="preserve">r to provide assurance or otherwise that debt recovery processes have been re-established after a period of suspension during Covid-19. </w:t>
            </w:r>
          </w:p>
          <w:p w14:paraId="0904239F" w14:textId="50AAADBE" w:rsidR="00095452" w:rsidRPr="0059255B" w:rsidRDefault="00095452" w:rsidP="0059255B"/>
        </w:tc>
      </w:tr>
      <w:tr w:rsidR="0059255B" w14:paraId="351E0C27" w14:textId="77777777" w:rsidTr="00D872F7">
        <w:tc>
          <w:tcPr>
            <w:tcW w:w="339" w:type="dxa"/>
          </w:tcPr>
          <w:p w14:paraId="2507FE7A" w14:textId="196C5253" w:rsidR="0059255B" w:rsidRPr="00835CA3" w:rsidRDefault="00AE07BA" w:rsidP="0059255B">
            <w:pPr>
              <w:jc w:val="both"/>
              <w:rPr>
                <w:rFonts w:cs="Arial"/>
                <w:sz w:val="22"/>
                <w:szCs w:val="22"/>
              </w:rPr>
            </w:pPr>
            <w:r>
              <w:rPr>
                <w:rFonts w:cs="Arial"/>
                <w:sz w:val="22"/>
                <w:szCs w:val="22"/>
              </w:rPr>
              <w:t>6</w:t>
            </w:r>
          </w:p>
        </w:tc>
        <w:tc>
          <w:tcPr>
            <w:tcW w:w="10322" w:type="dxa"/>
          </w:tcPr>
          <w:p w14:paraId="4C9760C5" w14:textId="7451544D" w:rsidR="0059255B" w:rsidRPr="002B20D0" w:rsidRDefault="0059255B" w:rsidP="0059255B">
            <w:pPr>
              <w:rPr>
                <w:sz w:val="22"/>
                <w:szCs w:val="22"/>
              </w:rPr>
            </w:pPr>
            <w:r w:rsidRPr="002B20D0">
              <w:rPr>
                <w:sz w:val="22"/>
                <w:szCs w:val="22"/>
              </w:rPr>
              <w:t xml:space="preserve">The Head of Internal Audit is required to provide the </w:t>
            </w:r>
            <w:r w:rsidR="00E364F6">
              <w:rPr>
                <w:sz w:val="22"/>
                <w:szCs w:val="22"/>
              </w:rPr>
              <w:t xml:space="preserve">Governance </w:t>
            </w:r>
            <w:r w:rsidRPr="002B20D0">
              <w:rPr>
                <w:sz w:val="22"/>
                <w:szCs w:val="22"/>
              </w:rPr>
              <w:t>Committee with an annual audit opinion on the effectiveness of the overall control environment operating within the Council and to facilitate this each individual audit is awarded a controls assurance rating.  This is based upon the work undertaken during the review and considers the reliance we can place on the other sources of assurance.</w:t>
            </w:r>
          </w:p>
          <w:p w14:paraId="0DF618B2" w14:textId="1DFB4BCB" w:rsidR="003C6B46" w:rsidRPr="0059255B" w:rsidRDefault="003C6B46" w:rsidP="0059255B"/>
        </w:tc>
      </w:tr>
      <w:tr w:rsidR="0059255B" w14:paraId="2C5DF2F8" w14:textId="77777777" w:rsidTr="00D872F7">
        <w:tc>
          <w:tcPr>
            <w:tcW w:w="339" w:type="dxa"/>
          </w:tcPr>
          <w:p w14:paraId="599C2CD8" w14:textId="4E17283E" w:rsidR="0059255B" w:rsidRDefault="00AE07BA" w:rsidP="0059255B">
            <w:pPr>
              <w:jc w:val="both"/>
              <w:rPr>
                <w:rFonts w:cs="Arial"/>
                <w:sz w:val="22"/>
                <w:szCs w:val="22"/>
              </w:rPr>
            </w:pPr>
            <w:r>
              <w:rPr>
                <w:rFonts w:cs="Arial"/>
                <w:sz w:val="22"/>
                <w:szCs w:val="22"/>
              </w:rPr>
              <w:t>7</w:t>
            </w:r>
          </w:p>
        </w:tc>
        <w:tc>
          <w:tcPr>
            <w:tcW w:w="10322" w:type="dxa"/>
          </w:tcPr>
          <w:p w14:paraId="113FA45F" w14:textId="44EB5E5C" w:rsidR="009E2536" w:rsidRDefault="009E2536" w:rsidP="009E2536">
            <w:pPr>
              <w:rPr>
                <w:bCs/>
                <w:sz w:val="22"/>
                <w:szCs w:val="22"/>
                <w:lang w:val="en-US" w:eastAsia="en-GB"/>
              </w:rPr>
            </w:pPr>
            <w:r>
              <w:rPr>
                <w:sz w:val="22"/>
                <w:szCs w:val="22"/>
              </w:rPr>
              <w:t xml:space="preserve">A Fair Collection Charter (Charter) was formally approved by Full Council at each authority in February 2022 </w:t>
            </w:r>
            <w:r>
              <w:rPr>
                <w:bCs/>
                <w:sz w:val="22"/>
                <w:szCs w:val="22"/>
                <w:lang w:val="en-US" w:eastAsia="en-GB"/>
              </w:rPr>
              <w:t>to ensure an</w:t>
            </w:r>
            <w:r w:rsidRPr="0049121F">
              <w:rPr>
                <w:bCs/>
                <w:sz w:val="22"/>
                <w:szCs w:val="22"/>
                <w:lang w:val="en-US" w:eastAsia="en-GB"/>
              </w:rPr>
              <w:t xml:space="preserve"> ethical approach to </w:t>
            </w:r>
            <w:r>
              <w:rPr>
                <w:bCs/>
                <w:sz w:val="22"/>
                <w:szCs w:val="22"/>
                <w:lang w:val="en-US" w:eastAsia="en-GB"/>
              </w:rPr>
              <w:t xml:space="preserve">debt </w:t>
            </w:r>
            <w:r w:rsidRPr="0049121F">
              <w:rPr>
                <w:bCs/>
                <w:sz w:val="22"/>
                <w:szCs w:val="22"/>
                <w:lang w:val="en-US" w:eastAsia="en-GB"/>
              </w:rPr>
              <w:t>collection including a more supportive recovery process</w:t>
            </w:r>
            <w:r>
              <w:rPr>
                <w:bCs/>
                <w:sz w:val="22"/>
                <w:szCs w:val="22"/>
                <w:lang w:val="en-US" w:eastAsia="en-GB"/>
              </w:rPr>
              <w:t xml:space="preserve"> and a reduction in the use of debt collection agencies however, further work is required to embed the principles of the Charter across both </w:t>
            </w:r>
            <w:proofErr w:type="spellStart"/>
            <w:r>
              <w:rPr>
                <w:bCs/>
                <w:sz w:val="22"/>
                <w:szCs w:val="22"/>
                <w:lang w:val="en-US" w:eastAsia="en-GB"/>
              </w:rPr>
              <w:t>organisation’s</w:t>
            </w:r>
            <w:proofErr w:type="spellEnd"/>
            <w:r>
              <w:rPr>
                <w:bCs/>
                <w:sz w:val="22"/>
                <w:szCs w:val="22"/>
                <w:lang w:val="en-US" w:eastAsia="en-GB"/>
              </w:rPr>
              <w:t xml:space="preserve"> as there was a general lack of awareness of its existence outside of the immediate Debtor Team. </w:t>
            </w:r>
            <w:r w:rsidR="001F60D7">
              <w:rPr>
                <w:bCs/>
                <w:sz w:val="22"/>
                <w:szCs w:val="22"/>
                <w:lang w:val="en-US" w:eastAsia="en-GB"/>
              </w:rPr>
              <w:t>Widespread</w:t>
            </w:r>
            <w:r w:rsidR="0074334E">
              <w:rPr>
                <w:bCs/>
                <w:sz w:val="22"/>
                <w:szCs w:val="22"/>
                <w:lang w:val="en-US" w:eastAsia="en-GB"/>
              </w:rPr>
              <w:t xml:space="preserve"> </w:t>
            </w:r>
            <w:r w:rsidR="00655958">
              <w:rPr>
                <w:bCs/>
                <w:sz w:val="22"/>
                <w:szCs w:val="22"/>
                <w:lang w:val="en-US" w:eastAsia="en-GB"/>
              </w:rPr>
              <w:t xml:space="preserve">officer </w:t>
            </w:r>
            <w:r w:rsidR="0074334E">
              <w:rPr>
                <w:bCs/>
                <w:sz w:val="22"/>
                <w:szCs w:val="22"/>
                <w:lang w:val="en-US" w:eastAsia="en-GB"/>
              </w:rPr>
              <w:t xml:space="preserve">training on the Council’s debt recovery process has not been provided for </w:t>
            </w:r>
            <w:proofErr w:type="gramStart"/>
            <w:r w:rsidR="0074334E">
              <w:rPr>
                <w:bCs/>
                <w:sz w:val="22"/>
                <w:szCs w:val="22"/>
                <w:lang w:val="en-US" w:eastAsia="en-GB"/>
              </w:rPr>
              <w:t>a number of</w:t>
            </w:r>
            <w:proofErr w:type="gramEnd"/>
            <w:r w:rsidR="0074334E">
              <w:rPr>
                <w:bCs/>
                <w:sz w:val="22"/>
                <w:szCs w:val="22"/>
                <w:lang w:val="en-US" w:eastAsia="en-GB"/>
              </w:rPr>
              <w:t xml:space="preserve"> years. </w:t>
            </w:r>
            <w:r w:rsidR="00000906">
              <w:rPr>
                <w:bCs/>
                <w:sz w:val="22"/>
                <w:szCs w:val="22"/>
                <w:lang w:val="en-US" w:eastAsia="en-GB"/>
              </w:rPr>
              <w:t xml:space="preserve">To improve awareness of the Charter and maintain focus on </w:t>
            </w:r>
            <w:r w:rsidR="008D7542">
              <w:rPr>
                <w:bCs/>
                <w:sz w:val="22"/>
                <w:szCs w:val="22"/>
                <w:lang w:val="en-US" w:eastAsia="en-GB"/>
              </w:rPr>
              <w:t>the collection of</w:t>
            </w:r>
            <w:r w:rsidR="00000906">
              <w:rPr>
                <w:bCs/>
                <w:sz w:val="22"/>
                <w:szCs w:val="22"/>
                <w:lang w:val="en-US" w:eastAsia="en-GB"/>
              </w:rPr>
              <w:t xml:space="preserve"> Council income, policies and procedures should be reviewed and relaunched, and training provided to </w:t>
            </w:r>
            <w:r w:rsidR="00655958">
              <w:rPr>
                <w:bCs/>
                <w:sz w:val="22"/>
                <w:szCs w:val="22"/>
                <w:lang w:val="en-US" w:eastAsia="en-GB"/>
              </w:rPr>
              <w:t>all</w:t>
            </w:r>
            <w:r w:rsidR="00000906">
              <w:rPr>
                <w:bCs/>
                <w:sz w:val="22"/>
                <w:szCs w:val="22"/>
                <w:lang w:val="en-US" w:eastAsia="en-GB"/>
              </w:rPr>
              <w:t xml:space="preserve"> service areas with debt recovery responsibilities.</w:t>
            </w:r>
          </w:p>
          <w:p w14:paraId="7A63BF4A" w14:textId="4F21B45D" w:rsidR="008D7542" w:rsidRDefault="008D7542" w:rsidP="009E2536">
            <w:pPr>
              <w:rPr>
                <w:bCs/>
                <w:sz w:val="22"/>
                <w:szCs w:val="22"/>
                <w:lang w:val="en-US" w:eastAsia="en-GB"/>
              </w:rPr>
            </w:pPr>
          </w:p>
          <w:p w14:paraId="40715DDF" w14:textId="43594A21" w:rsidR="008D7542" w:rsidRDefault="008D7542" w:rsidP="008D7542">
            <w:pPr>
              <w:rPr>
                <w:sz w:val="22"/>
                <w:szCs w:val="22"/>
              </w:rPr>
            </w:pPr>
            <w:r>
              <w:rPr>
                <w:sz w:val="22"/>
                <w:szCs w:val="22"/>
              </w:rPr>
              <w:t>Our review identified that the finance system has the appropriate parameters to ensure invoices are raised, timely reminders are issued</w:t>
            </w:r>
            <w:r w:rsidR="00014FA5">
              <w:rPr>
                <w:sz w:val="22"/>
                <w:szCs w:val="22"/>
              </w:rPr>
              <w:t>,</w:t>
            </w:r>
            <w:r>
              <w:rPr>
                <w:sz w:val="22"/>
                <w:szCs w:val="22"/>
              </w:rPr>
              <w:t xml:space="preserve"> and memos are sent to the relevant service areas to advise of unpaid sums. However, the following weaknesses/issues were identified outside of the automated processes</w:t>
            </w:r>
            <w:r w:rsidR="0025212C">
              <w:rPr>
                <w:sz w:val="22"/>
                <w:szCs w:val="22"/>
              </w:rPr>
              <w:t xml:space="preserve"> </w:t>
            </w:r>
            <w:r w:rsidR="00511968">
              <w:rPr>
                <w:sz w:val="22"/>
                <w:szCs w:val="22"/>
              </w:rPr>
              <w:t xml:space="preserve">within the sampled debtors </w:t>
            </w:r>
            <w:r w:rsidR="0025212C">
              <w:rPr>
                <w:sz w:val="22"/>
                <w:szCs w:val="22"/>
              </w:rPr>
              <w:t>that may impact the ability to recover unpaid sums:</w:t>
            </w:r>
          </w:p>
          <w:p w14:paraId="65110D51" w14:textId="5A38D44F" w:rsidR="0025212C" w:rsidRDefault="0025212C" w:rsidP="008D7542">
            <w:pPr>
              <w:rPr>
                <w:sz w:val="22"/>
                <w:szCs w:val="22"/>
              </w:rPr>
            </w:pPr>
          </w:p>
          <w:p w14:paraId="5135CC84" w14:textId="1F4C161C" w:rsidR="0025212C" w:rsidRDefault="0025212C" w:rsidP="00A519A8">
            <w:pPr>
              <w:pStyle w:val="ListParagraph"/>
              <w:numPr>
                <w:ilvl w:val="0"/>
                <w:numId w:val="8"/>
              </w:numPr>
              <w:rPr>
                <w:sz w:val="22"/>
                <w:szCs w:val="22"/>
              </w:rPr>
            </w:pPr>
            <w:r>
              <w:rPr>
                <w:sz w:val="22"/>
                <w:szCs w:val="22"/>
              </w:rPr>
              <w:t xml:space="preserve">A reduced level of proactivity from service areas tasked with </w:t>
            </w:r>
            <w:r w:rsidR="00ED32EF">
              <w:rPr>
                <w:sz w:val="22"/>
                <w:szCs w:val="22"/>
              </w:rPr>
              <w:t>contacting</w:t>
            </w:r>
            <w:r>
              <w:rPr>
                <w:sz w:val="22"/>
                <w:szCs w:val="22"/>
              </w:rPr>
              <w:t xml:space="preserve"> customers to seek unpaid invoices after unsuccessful reminders.</w:t>
            </w:r>
          </w:p>
          <w:p w14:paraId="3926B504" w14:textId="4D20A124" w:rsidR="00A519A8" w:rsidRDefault="00A519A8" w:rsidP="00A519A8">
            <w:pPr>
              <w:pStyle w:val="ListParagraph"/>
              <w:numPr>
                <w:ilvl w:val="0"/>
                <w:numId w:val="8"/>
              </w:numPr>
              <w:rPr>
                <w:sz w:val="22"/>
                <w:szCs w:val="22"/>
              </w:rPr>
            </w:pPr>
            <w:r>
              <w:rPr>
                <w:sz w:val="22"/>
                <w:szCs w:val="22"/>
              </w:rPr>
              <w:t xml:space="preserve">Poor/inconsistent communication between the service area and </w:t>
            </w:r>
            <w:r w:rsidR="00ED32EF">
              <w:rPr>
                <w:sz w:val="22"/>
                <w:szCs w:val="22"/>
              </w:rPr>
              <w:t xml:space="preserve">the </w:t>
            </w:r>
            <w:r>
              <w:rPr>
                <w:sz w:val="22"/>
                <w:szCs w:val="22"/>
              </w:rPr>
              <w:t>Debtor Team resulting in a high number of cases not progressing to the next recovery stage;</w:t>
            </w:r>
          </w:p>
          <w:p w14:paraId="5EF00236" w14:textId="4A88B093" w:rsidR="00F35D02" w:rsidRPr="003075B5" w:rsidRDefault="00F35D02" w:rsidP="00F35D02">
            <w:pPr>
              <w:pStyle w:val="ListParagraph"/>
              <w:numPr>
                <w:ilvl w:val="0"/>
                <w:numId w:val="8"/>
              </w:numPr>
              <w:rPr>
                <w:sz w:val="22"/>
                <w:szCs w:val="22"/>
              </w:rPr>
            </w:pPr>
            <w:r w:rsidRPr="003075B5">
              <w:rPr>
                <w:sz w:val="22"/>
                <w:szCs w:val="22"/>
              </w:rPr>
              <w:lastRenderedPageBreak/>
              <w:t xml:space="preserve">A fully completed and up to date record of recovery action undertaken </w:t>
            </w:r>
            <w:r w:rsidRPr="00503197">
              <w:rPr>
                <w:sz w:val="22"/>
                <w:szCs w:val="22"/>
              </w:rPr>
              <w:t xml:space="preserve">was not maintained </w:t>
            </w:r>
            <w:r w:rsidR="003075B5" w:rsidRPr="00503197">
              <w:rPr>
                <w:sz w:val="22"/>
                <w:szCs w:val="22"/>
              </w:rPr>
              <w:t>by</w:t>
            </w:r>
            <w:r w:rsidRPr="00503197">
              <w:rPr>
                <w:sz w:val="22"/>
                <w:szCs w:val="22"/>
              </w:rPr>
              <w:t xml:space="preserve"> a number of service areas reviewed</w:t>
            </w:r>
            <w:r w:rsidRPr="003075B5">
              <w:rPr>
                <w:sz w:val="22"/>
                <w:szCs w:val="22"/>
              </w:rPr>
              <w:t xml:space="preserve"> therefore, we are unable to ascertain whether all required recovery actions have been undertaken in good time to help </w:t>
            </w:r>
            <w:r w:rsidR="00ED32EF" w:rsidRPr="003075B5">
              <w:rPr>
                <w:sz w:val="22"/>
                <w:szCs w:val="22"/>
              </w:rPr>
              <w:t>aid successful recovery;</w:t>
            </w:r>
          </w:p>
          <w:p w14:paraId="29183DB7" w14:textId="260FC0C3" w:rsidR="00F35D02" w:rsidRDefault="00A519A8" w:rsidP="00F35D02">
            <w:pPr>
              <w:pStyle w:val="ListParagraph"/>
              <w:numPr>
                <w:ilvl w:val="0"/>
                <w:numId w:val="8"/>
              </w:numPr>
              <w:rPr>
                <w:sz w:val="22"/>
                <w:szCs w:val="22"/>
              </w:rPr>
            </w:pPr>
            <w:r>
              <w:rPr>
                <w:sz w:val="22"/>
                <w:szCs w:val="22"/>
              </w:rPr>
              <w:t xml:space="preserve">A reduced level of proactivity from the Debtor Team due to a lack of capacity and </w:t>
            </w:r>
            <w:r w:rsidR="00ED32EF">
              <w:rPr>
                <w:sz w:val="22"/>
                <w:szCs w:val="22"/>
              </w:rPr>
              <w:t xml:space="preserve">officers </w:t>
            </w:r>
            <w:r>
              <w:rPr>
                <w:sz w:val="22"/>
                <w:szCs w:val="22"/>
              </w:rPr>
              <w:t>h</w:t>
            </w:r>
            <w:r w:rsidR="00473E7C">
              <w:rPr>
                <w:sz w:val="22"/>
                <w:szCs w:val="22"/>
              </w:rPr>
              <w:t>olding</w:t>
            </w:r>
            <w:r>
              <w:rPr>
                <w:sz w:val="22"/>
                <w:szCs w:val="22"/>
              </w:rPr>
              <w:t xml:space="preserve"> additional responsibilities outside of the debtor role.</w:t>
            </w:r>
          </w:p>
          <w:p w14:paraId="49CE401D" w14:textId="77777777" w:rsidR="00A519A8" w:rsidRPr="0025212C" w:rsidRDefault="00A519A8" w:rsidP="00A519A8">
            <w:pPr>
              <w:pStyle w:val="ListParagraph"/>
              <w:rPr>
                <w:sz w:val="22"/>
                <w:szCs w:val="22"/>
              </w:rPr>
            </w:pPr>
          </w:p>
          <w:p w14:paraId="34666C27" w14:textId="7E972677" w:rsidR="008D7542" w:rsidRDefault="00473E7C" w:rsidP="0059255B">
            <w:pPr>
              <w:jc w:val="both"/>
              <w:rPr>
                <w:rFonts w:cs="Arial"/>
                <w:sz w:val="22"/>
                <w:szCs w:val="22"/>
              </w:rPr>
            </w:pPr>
            <w:r>
              <w:rPr>
                <w:sz w:val="22"/>
                <w:szCs w:val="22"/>
              </w:rPr>
              <w:t xml:space="preserve">There is a high risk that the level of sundry debt owed to both Council’s will continue to increase without sufficient dedicated debtor resource in place to facilitate a cohesive, </w:t>
            </w:r>
            <w:proofErr w:type="gramStart"/>
            <w:r>
              <w:rPr>
                <w:sz w:val="22"/>
                <w:szCs w:val="22"/>
              </w:rPr>
              <w:t>consistent</w:t>
            </w:r>
            <w:proofErr w:type="gramEnd"/>
            <w:r>
              <w:rPr>
                <w:sz w:val="22"/>
                <w:szCs w:val="22"/>
              </w:rPr>
              <w:t xml:space="preserve"> and proactive approach to debt recovery. </w:t>
            </w:r>
            <w:r w:rsidR="008D7542" w:rsidRPr="00F13189">
              <w:rPr>
                <w:rFonts w:cs="Arial"/>
                <w:sz w:val="22"/>
                <w:szCs w:val="22"/>
              </w:rPr>
              <w:t xml:space="preserve">It was </w:t>
            </w:r>
            <w:r>
              <w:rPr>
                <w:rFonts w:cs="Arial"/>
                <w:sz w:val="22"/>
                <w:szCs w:val="22"/>
              </w:rPr>
              <w:t>acknowledged</w:t>
            </w:r>
            <w:r w:rsidR="008D7542" w:rsidRPr="00F13189">
              <w:rPr>
                <w:rFonts w:cs="Arial"/>
                <w:sz w:val="22"/>
                <w:szCs w:val="22"/>
              </w:rPr>
              <w:t xml:space="preserve"> during the course of the review that there had been a loss of </w:t>
            </w:r>
            <w:r w:rsidR="00A519A8" w:rsidRPr="00F13189">
              <w:rPr>
                <w:rFonts w:cs="Arial"/>
                <w:sz w:val="22"/>
                <w:szCs w:val="22"/>
              </w:rPr>
              <w:t xml:space="preserve">tacit knowledge with </w:t>
            </w:r>
            <w:r w:rsidR="008D7542" w:rsidRPr="00F13189">
              <w:rPr>
                <w:rFonts w:cs="Arial"/>
                <w:sz w:val="22"/>
                <w:szCs w:val="22"/>
              </w:rPr>
              <w:t>experienced officers</w:t>
            </w:r>
            <w:r w:rsidR="00A519A8" w:rsidRPr="00F13189">
              <w:rPr>
                <w:rFonts w:cs="Arial"/>
                <w:sz w:val="22"/>
                <w:szCs w:val="22"/>
              </w:rPr>
              <w:t xml:space="preserve"> leaving </w:t>
            </w:r>
            <w:r>
              <w:rPr>
                <w:rFonts w:cs="Arial"/>
                <w:sz w:val="22"/>
                <w:szCs w:val="22"/>
              </w:rPr>
              <w:t>both C</w:t>
            </w:r>
            <w:r w:rsidR="00F13189" w:rsidRPr="00F13189">
              <w:rPr>
                <w:rFonts w:cs="Arial"/>
                <w:sz w:val="22"/>
                <w:szCs w:val="22"/>
              </w:rPr>
              <w:t>ouncils.</w:t>
            </w:r>
            <w:r w:rsidR="008D7542" w:rsidRPr="00F13189">
              <w:rPr>
                <w:rFonts w:cs="Arial"/>
                <w:sz w:val="22"/>
                <w:szCs w:val="22"/>
              </w:rPr>
              <w:t xml:space="preserve"> </w:t>
            </w:r>
            <w:r w:rsidR="00F13189" w:rsidRPr="00F13189">
              <w:rPr>
                <w:rFonts w:cs="Arial"/>
                <w:sz w:val="22"/>
                <w:szCs w:val="22"/>
              </w:rPr>
              <w:t>R</w:t>
            </w:r>
            <w:r w:rsidR="008D7542" w:rsidRPr="00F13189">
              <w:rPr>
                <w:rFonts w:cs="Arial"/>
                <w:sz w:val="22"/>
                <w:szCs w:val="22"/>
              </w:rPr>
              <w:t xml:space="preserve">ecruitment is currently ongoing </w:t>
            </w:r>
            <w:r w:rsidRPr="00F13189">
              <w:rPr>
                <w:rFonts w:cs="Arial"/>
                <w:sz w:val="22"/>
                <w:szCs w:val="22"/>
              </w:rPr>
              <w:t>however</w:t>
            </w:r>
            <w:r>
              <w:rPr>
                <w:rFonts w:cs="Arial"/>
                <w:sz w:val="22"/>
                <w:szCs w:val="22"/>
              </w:rPr>
              <w:t>;</w:t>
            </w:r>
            <w:r w:rsidR="008D7542" w:rsidRPr="00F13189">
              <w:rPr>
                <w:rFonts w:cs="Arial"/>
                <w:sz w:val="22"/>
                <w:szCs w:val="22"/>
              </w:rPr>
              <w:t xml:space="preserve"> the benefits of this recruitment will not be </w:t>
            </w:r>
            <w:r w:rsidR="00F13189">
              <w:rPr>
                <w:rFonts w:cs="Arial"/>
                <w:sz w:val="22"/>
                <w:szCs w:val="22"/>
              </w:rPr>
              <w:t>r</w:t>
            </w:r>
            <w:r w:rsidR="00A519A8" w:rsidRPr="00F13189">
              <w:rPr>
                <w:rFonts w:cs="Arial"/>
                <w:sz w:val="22"/>
                <w:szCs w:val="22"/>
              </w:rPr>
              <w:t xml:space="preserve">ealised </w:t>
            </w:r>
            <w:r w:rsidR="008D7542" w:rsidRPr="00F13189">
              <w:rPr>
                <w:rFonts w:cs="Arial"/>
                <w:sz w:val="22"/>
                <w:szCs w:val="22"/>
              </w:rPr>
              <w:t>immediate</w:t>
            </w:r>
            <w:r w:rsidR="00A519A8" w:rsidRPr="00F13189">
              <w:rPr>
                <w:rFonts w:cs="Arial"/>
                <w:sz w:val="22"/>
                <w:szCs w:val="22"/>
              </w:rPr>
              <w:t>ly</w:t>
            </w:r>
            <w:r w:rsidR="008D7542" w:rsidRPr="00F13189">
              <w:rPr>
                <w:rFonts w:cs="Arial"/>
                <w:sz w:val="22"/>
                <w:szCs w:val="22"/>
              </w:rPr>
              <w:t xml:space="preserve"> due to the period of time required for</w:t>
            </w:r>
            <w:r w:rsidR="00F13189">
              <w:rPr>
                <w:rFonts w:cs="Arial"/>
                <w:sz w:val="22"/>
                <w:szCs w:val="22"/>
              </w:rPr>
              <w:t xml:space="preserve"> induction and bespoke</w:t>
            </w:r>
            <w:r w:rsidR="008D7542" w:rsidRPr="00F13189">
              <w:rPr>
                <w:rFonts w:cs="Arial"/>
                <w:sz w:val="22"/>
                <w:szCs w:val="22"/>
              </w:rPr>
              <w:t xml:space="preserve"> </w:t>
            </w:r>
            <w:r w:rsidR="00C82C78">
              <w:rPr>
                <w:rFonts w:cs="Arial"/>
                <w:sz w:val="22"/>
                <w:szCs w:val="22"/>
              </w:rPr>
              <w:t xml:space="preserve">debtor </w:t>
            </w:r>
            <w:r w:rsidR="008D7542" w:rsidRPr="00F13189">
              <w:rPr>
                <w:rFonts w:cs="Arial"/>
                <w:sz w:val="22"/>
                <w:szCs w:val="22"/>
              </w:rPr>
              <w:t xml:space="preserve">training. </w:t>
            </w:r>
          </w:p>
          <w:p w14:paraId="1757A523" w14:textId="1866E106" w:rsidR="00F35D02" w:rsidRDefault="00F35D02" w:rsidP="0059255B">
            <w:pPr>
              <w:jc w:val="both"/>
              <w:rPr>
                <w:rFonts w:cs="Arial"/>
                <w:sz w:val="22"/>
                <w:szCs w:val="22"/>
              </w:rPr>
            </w:pPr>
          </w:p>
          <w:p w14:paraId="5D1E4A6B" w14:textId="4DAF8FEF" w:rsidR="00045DBC" w:rsidRDefault="00F35D02" w:rsidP="00045DBC">
            <w:pPr>
              <w:contextualSpacing/>
              <w:rPr>
                <w:sz w:val="22"/>
                <w:szCs w:val="22"/>
              </w:rPr>
            </w:pPr>
            <w:r>
              <w:rPr>
                <w:rFonts w:cs="Arial"/>
                <w:sz w:val="22"/>
                <w:szCs w:val="22"/>
              </w:rPr>
              <w:t>In addition to the weaknesses identified above</w:t>
            </w:r>
            <w:r w:rsidR="00C82C78">
              <w:rPr>
                <w:rFonts w:cs="Arial"/>
                <w:sz w:val="22"/>
                <w:szCs w:val="22"/>
              </w:rPr>
              <w:t>,</w:t>
            </w:r>
            <w:r>
              <w:rPr>
                <w:rFonts w:cs="Arial"/>
                <w:sz w:val="22"/>
                <w:szCs w:val="22"/>
              </w:rPr>
              <w:t xml:space="preserve"> reliance is placed on the Aged Debtor reports to inform service areas of unpaid invoices </w:t>
            </w:r>
            <w:r>
              <w:rPr>
                <w:sz w:val="22"/>
                <w:szCs w:val="22"/>
              </w:rPr>
              <w:t>so that proactive action can be taken and/or service provision suspended.</w:t>
            </w:r>
            <w:r w:rsidR="00045DBC">
              <w:rPr>
                <w:sz w:val="22"/>
                <w:szCs w:val="22"/>
              </w:rPr>
              <w:t xml:space="preserve"> A significant proportion of reports are not automatically issued/emailed t</w:t>
            </w:r>
            <w:r w:rsidR="00C82C78">
              <w:rPr>
                <w:sz w:val="22"/>
                <w:szCs w:val="22"/>
              </w:rPr>
              <w:t>o</w:t>
            </w:r>
            <w:r w:rsidR="00045DBC">
              <w:rPr>
                <w:sz w:val="22"/>
                <w:szCs w:val="22"/>
              </w:rPr>
              <w:t xml:space="preserve"> service area</w:t>
            </w:r>
            <w:r w:rsidR="00C82C78">
              <w:rPr>
                <w:sz w:val="22"/>
                <w:szCs w:val="22"/>
              </w:rPr>
              <w:t>s</w:t>
            </w:r>
            <w:r w:rsidR="00045DBC">
              <w:rPr>
                <w:sz w:val="22"/>
                <w:szCs w:val="22"/>
              </w:rPr>
              <w:t xml:space="preserve"> </w:t>
            </w:r>
            <w:r w:rsidR="00C82C78">
              <w:rPr>
                <w:sz w:val="22"/>
                <w:szCs w:val="22"/>
              </w:rPr>
              <w:t>as appropriate departmental r</w:t>
            </w:r>
            <w:r w:rsidR="00045DBC">
              <w:rPr>
                <w:sz w:val="22"/>
                <w:szCs w:val="22"/>
              </w:rPr>
              <w:t>ecipient</w:t>
            </w:r>
            <w:r w:rsidR="00C82C78">
              <w:rPr>
                <w:sz w:val="22"/>
                <w:szCs w:val="22"/>
              </w:rPr>
              <w:t xml:space="preserve">s had </w:t>
            </w:r>
            <w:r w:rsidR="00045DBC">
              <w:rPr>
                <w:sz w:val="22"/>
                <w:szCs w:val="22"/>
              </w:rPr>
              <w:t>not be</w:t>
            </w:r>
            <w:r w:rsidR="00B21C59">
              <w:rPr>
                <w:sz w:val="22"/>
                <w:szCs w:val="22"/>
              </w:rPr>
              <w:t>en</w:t>
            </w:r>
            <w:r w:rsidR="00045DBC">
              <w:rPr>
                <w:sz w:val="22"/>
                <w:szCs w:val="22"/>
              </w:rPr>
              <w:t xml:space="preserve"> identified. If service areas are not provided with regular up to date information regarding the status of unpaid invoices there is the risk that the Council will continue to provide a service that the customer is unable to pay for, and allow large amounts of irrecoverable debt to accumulate.</w:t>
            </w:r>
          </w:p>
          <w:p w14:paraId="3DD35297" w14:textId="6E19CB74" w:rsidR="00F35D02" w:rsidRDefault="00F35D02" w:rsidP="0059255B">
            <w:pPr>
              <w:jc w:val="both"/>
              <w:rPr>
                <w:rFonts w:cs="Arial"/>
                <w:sz w:val="22"/>
                <w:szCs w:val="22"/>
              </w:rPr>
            </w:pPr>
          </w:p>
          <w:p w14:paraId="3FAE976D" w14:textId="3726B801" w:rsidR="0059255B" w:rsidRPr="00045DBC" w:rsidRDefault="00A44AC1" w:rsidP="0059255B">
            <w:pPr>
              <w:jc w:val="both"/>
              <w:rPr>
                <w:rFonts w:cs="Arial"/>
                <w:sz w:val="22"/>
                <w:szCs w:val="22"/>
              </w:rPr>
            </w:pPr>
            <w:r w:rsidRPr="00045DBC">
              <w:rPr>
                <w:rFonts w:cs="Arial"/>
                <w:sz w:val="22"/>
                <w:szCs w:val="22"/>
              </w:rPr>
              <w:t>For thes</w:t>
            </w:r>
            <w:r w:rsidR="00045DBC" w:rsidRPr="00045DBC">
              <w:rPr>
                <w:rFonts w:cs="Arial"/>
                <w:sz w:val="22"/>
                <w:szCs w:val="22"/>
              </w:rPr>
              <w:t>e r</w:t>
            </w:r>
            <w:r w:rsidRPr="00045DBC">
              <w:rPr>
                <w:rFonts w:cs="Arial"/>
                <w:sz w:val="22"/>
                <w:szCs w:val="22"/>
              </w:rPr>
              <w:t xml:space="preserve">easons, a </w:t>
            </w:r>
            <w:r w:rsidRPr="00045DBC">
              <w:rPr>
                <w:rFonts w:cs="Arial"/>
                <w:b/>
                <w:bCs/>
                <w:sz w:val="22"/>
                <w:szCs w:val="22"/>
              </w:rPr>
              <w:t xml:space="preserve">Limited </w:t>
            </w:r>
            <w:r w:rsidRPr="00045DBC">
              <w:rPr>
                <w:rFonts w:cs="Arial"/>
                <w:sz w:val="22"/>
                <w:szCs w:val="22"/>
              </w:rPr>
              <w:t xml:space="preserve">assurance rating has been awarded for this review. </w:t>
            </w:r>
            <w:r w:rsidR="0059255B" w:rsidRPr="00045DBC">
              <w:rPr>
                <w:rFonts w:cs="Arial"/>
                <w:sz w:val="22"/>
                <w:szCs w:val="22"/>
              </w:rPr>
              <w:t xml:space="preserve">There are a </w:t>
            </w:r>
            <w:r w:rsidRPr="00045DBC">
              <w:rPr>
                <w:rFonts w:cs="Arial"/>
                <w:sz w:val="22"/>
                <w:szCs w:val="22"/>
              </w:rPr>
              <w:t xml:space="preserve">number </w:t>
            </w:r>
            <w:r w:rsidR="0059255B" w:rsidRPr="00045DBC">
              <w:rPr>
                <w:rFonts w:cs="Arial"/>
                <w:sz w:val="22"/>
                <w:szCs w:val="22"/>
              </w:rPr>
              <w:t>of improvements to be made to strengthen the current operational arrangements which are detailed in the action plan at Appendix B.</w:t>
            </w:r>
          </w:p>
          <w:p w14:paraId="27F3F3F6" w14:textId="77777777" w:rsidR="0059255B" w:rsidRPr="002B20D0" w:rsidRDefault="0059255B" w:rsidP="0059255B">
            <w:pPr>
              <w:jc w:val="both"/>
              <w:rPr>
                <w:rFonts w:cs="Arial"/>
                <w:sz w:val="22"/>
                <w:szCs w:val="22"/>
              </w:rPr>
            </w:pPr>
          </w:p>
          <w:p w14:paraId="6854A8D7" w14:textId="77777777" w:rsidR="00761639" w:rsidRDefault="00761639" w:rsidP="00761639">
            <w:pPr>
              <w:spacing w:after="200" w:line="276" w:lineRule="auto"/>
              <w:contextualSpacing/>
              <w:rPr>
                <w:rFonts w:eastAsiaTheme="minorHAnsi" w:cs="Arial"/>
                <w:b/>
                <w:sz w:val="20"/>
              </w:rPr>
            </w:pPr>
            <w:r w:rsidRPr="0065650A">
              <w:rPr>
                <w:rFonts w:eastAsiaTheme="minorHAnsi" w:cs="Arial"/>
                <w:b/>
                <w:sz w:val="20"/>
              </w:rPr>
              <w:t>Control Rating</w:t>
            </w:r>
            <w:r>
              <w:rPr>
                <w:rFonts w:eastAsiaTheme="minorHAnsi" w:cs="Arial"/>
                <w:b/>
                <w:sz w:val="20"/>
              </w:rPr>
              <w:t xml:space="preserve"> Key</w:t>
            </w:r>
          </w:p>
          <w:p w14:paraId="12DE36CC" w14:textId="77777777" w:rsidR="00761639" w:rsidRDefault="00761639" w:rsidP="00761639">
            <w:pPr>
              <w:spacing w:after="200" w:line="276" w:lineRule="auto"/>
              <w:contextualSpacing/>
              <w:rPr>
                <w:rFonts w:eastAsiaTheme="minorHAnsi" w:cs="Arial"/>
                <w:b/>
                <w:sz w:val="20"/>
              </w:rPr>
            </w:pPr>
            <w:r w:rsidRPr="00161C45">
              <w:rPr>
                <w:rFonts w:eastAsiaTheme="minorHAnsi" w:cs="Arial"/>
                <w:b/>
                <w:iCs/>
                <w:sz w:val="18"/>
                <w:szCs w:val="18"/>
              </w:rPr>
              <w:t xml:space="preserve">Full – </w:t>
            </w:r>
            <w:r w:rsidRPr="00161C45">
              <w:rPr>
                <w:rFonts w:eastAsiaTheme="minorHAnsi" w:cs="Arial"/>
                <w:iCs/>
                <w:sz w:val="18"/>
                <w:szCs w:val="18"/>
              </w:rPr>
              <w:t>the Authority can place complete reliance on the controls.  No control weaknesses exist.</w:t>
            </w:r>
          </w:p>
          <w:p w14:paraId="71E8D8CB" w14:textId="77777777" w:rsidR="00761639" w:rsidRDefault="00761639" w:rsidP="00761639">
            <w:pPr>
              <w:spacing w:after="200" w:line="276" w:lineRule="auto"/>
              <w:contextualSpacing/>
              <w:rPr>
                <w:rFonts w:eastAsiaTheme="minorHAnsi" w:cs="Arial"/>
                <w:b/>
                <w:sz w:val="20"/>
              </w:rPr>
            </w:pPr>
            <w:r w:rsidRPr="00161C45">
              <w:rPr>
                <w:rFonts w:eastAsiaTheme="minorHAnsi" w:cs="Arial"/>
                <w:b/>
                <w:sz w:val="18"/>
                <w:szCs w:val="18"/>
                <w:lang w:val="en-US"/>
              </w:rPr>
              <w:t>Substantial</w:t>
            </w:r>
            <w:r w:rsidRPr="00161C45">
              <w:rPr>
                <w:rFonts w:eastAsiaTheme="minorHAnsi" w:cs="Arial"/>
                <w:sz w:val="18"/>
                <w:szCs w:val="18"/>
                <w:lang w:val="en-US"/>
              </w:rPr>
              <w:t xml:space="preserve"> - </w:t>
            </w:r>
            <w:r w:rsidRPr="00161C45">
              <w:rPr>
                <w:rFonts w:eastAsiaTheme="minorHAnsi" w:cs="Arial"/>
                <w:iCs/>
                <w:sz w:val="18"/>
                <w:szCs w:val="18"/>
              </w:rPr>
              <w:t>the Authority can place sufficient reliance on the controls. Only minor control weaknesses exist.</w:t>
            </w:r>
          </w:p>
          <w:p w14:paraId="0CD1D5CA" w14:textId="77777777" w:rsidR="00761639" w:rsidRDefault="00761639" w:rsidP="00761639">
            <w:pPr>
              <w:spacing w:after="200" w:line="276" w:lineRule="auto"/>
              <w:contextualSpacing/>
              <w:rPr>
                <w:rFonts w:eastAsiaTheme="minorHAnsi" w:cs="Arial"/>
                <w:iCs/>
                <w:sz w:val="18"/>
                <w:szCs w:val="18"/>
              </w:rPr>
            </w:pPr>
            <w:r w:rsidRPr="00161C45">
              <w:rPr>
                <w:rFonts w:eastAsiaTheme="minorHAnsi" w:cs="Arial"/>
                <w:b/>
                <w:sz w:val="18"/>
                <w:szCs w:val="18"/>
                <w:lang w:val="en-US"/>
              </w:rPr>
              <w:t>Adequate</w:t>
            </w:r>
            <w:r w:rsidRPr="00161C45">
              <w:rPr>
                <w:rFonts w:eastAsiaTheme="minorHAnsi" w:cs="Arial"/>
                <w:sz w:val="18"/>
                <w:szCs w:val="18"/>
                <w:lang w:val="en-US"/>
              </w:rPr>
              <w:t xml:space="preserve"> -</w:t>
            </w:r>
            <w:r w:rsidRPr="00161C45">
              <w:rPr>
                <w:rFonts w:eastAsiaTheme="minorHAnsi" w:cs="Arial"/>
                <w:iCs/>
                <w:sz w:val="18"/>
                <w:szCs w:val="18"/>
              </w:rPr>
              <w:t xml:space="preserve"> the Authority can place only partial reliance on the controls.  Some control issues need to be resolved. </w:t>
            </w:r>
          </w:p>
          <w:p w14:paraId="3D5B0828" w14:textId="69036B8A" w:rsidR="00761639" w:rsidRPr="002B20D0" w:rsidRDefault="00761639" w:rsidP="00761639">
            <w:pPr>
              <w:jc w:val="both"/>
              <w:rPr>
                <w:rFonts w:cs="Arial"/>
                <w:sz w:val="22"/>
                <w:szCs w:val="22"/>
              </w:rPr>
            </w:pPr>
            <w:r w:rsidRPr="00161C45">
              <w:rPr>
                <w:rFonts w:eastAsiaTheme="minorHAnsi" w:cs="Arial"/>
                <w:b/>
                <w:sz w:val="18"/>
                <w:szCs w:val="18"/>
                <w:lang w:val="en-US"/>
              </w:rPr>
              <w:t>Limited</w:t>
            </w:r>
            <w:r w:rsidRPr="00161C45">
              <w:rPr>
                <w:rFonts w:eastAsiaTheme="minorHAnsi" w:cs="Arial"/>
                <w:iCs/>
                <w:sz w:val="18"/>
                <w:szCs w:val="18"/>
              </w:rPr>
              <w:t xml:space="preserve"> - the Authority cannot place sufficient reliance on the controls.  Substantive control weaknesses exist</w:t>
            </w:r>
          </w:p>
          <w:p w14:paraId="1F31579D" w14:textId="77777777" w:rsidR="0059255B" w:rsidRPr="002B20D0" w:rsidRDefault="0059255B" w:rsidP="0059255B">
            <w:pPr>
              <w:jc w:val="both"/>
              <w:rPr>
                <w:rFonts w:cs="Arial"/>
                <w:sz w:val="22"/>
                <w:szCs w:val="22"/>
              </w:rPr>
            </w:pPr>
          </w:p>
          <w:p w14:paraId="5771307C" w14:textId="13CDC07E" w:rsidR="0059255B" w:rsidRPr="0059255B" w:rsidRDefault="0059255B" w:rsidP="0059255B"/>
        </w:tc>
      </w:tr>
    </w:tbl>
    <w:p w14:paraId="607AC599" w14:textId="38ACC3B0" w:rsidR="005A5D55" w:rsidRDefault="005A5D55" w:rsidP="005A5D55">
      <w:pPr>
        <w:ind w:left="567"/>
        <w:jc w:val="both"/>
        <w:rPr>
          <w:rFonts w:cs="Arial"/>
          <w:i/>
          <w:szCs w:val="24"/>
        </w:rPr>
      </w:pPr>
    </w:p>
    <w:p w14:paraId="56DC0A1B" w14:textId="527C9F79" w:rsidR="004808EA" w:rsidRDefault="004808EA" w:rsidP="005A5D55">
      <w:pPr>
        <w:ind w:left="567"/>
        <w:jc w:val="both"/>
        <w:rPr>
          <w:rFonts w:cs="Arial"/>
          <w:i/>
          <w:szCs w:val="24"/>
        </w:rPr>
      </w:pPr>
    </w:p>
    <w:p w14:paraId="11FED3DB" w14:textId="78122570" w:rsidR="004808EA" w:rsidRDefault="004808EA" w:rsidP="005A5D55">
      <w:pPr>
        <w:ind w:left="567"/>
        <w:jc w:val="both"/>
        <w:rPr>
          <w:rFonts w:cs="Arial"/>
          <w:i/>
          <w:szCs w:val="24"/>
        </w:rPr>
      </w:pPr>
    </w:p>
    <w:p w14:paraId="6B333252" w14:textId="261E5EB7" w:rsidR="004808EA" w:rsidRDefault="004808EA" w:rsidP="005A5D55">
      <w:pPr>
        <w:ind w:left="567"/>
        <w:jc w:val="both"/>
        <w:rPr>
          <w:rFonts w:cs="Arial"/>
          <w:i/>
          <w:szCs w:val="24"/>
        </w:rPr>
      </w:pPr>
    </w:p>
    <w:p w14:paraId="76244DBF" w14:textId="69C78C39" w:rsidR="004808EA" w:rsidRDefault="004808EA" w:rsidP="005A5D55">
      <w:pPr>
        <w:ind w:left="567"/>
        <w:jc w:val="both"/>
        <w:rPr>
          <w:rFonts w:cs="Arial"/>
          <w:i/>
          <w:szCs w:val="24"/>
        </w:rPr>
      </w:pPr>
    </w:p>
    <w:p w14:paraId="275B6005" w14:textId="777F5636" w:rsidR="004808EA" w:rsidRDefault="004808EA" w:rsidP="005A5D55">
      <w:pPr>
        <w:ind w:left="567"/>
        <w:jc w:val="both"/>
        <w:rPr>
          <w:rFonts w:cs="Arial"/>
          <w:i/>
          <w:szCs w:val="24"/>
        </w:rPr>
      </w:pPr>
    </w:p>
    <w:p w14:paraId="6B1B50DF" w14:textId="11FA7393" w:rsidR="004808EA" w:rsidRDefault="004808EA" w:rsidP="005A5D55">
      <w:pPr>
        <w:ind w:left="567"/>
        <w:jc w:val="both"/>
        <w:rPr>
          <w:rFonts w:cs="Arial"/>
          <w:i/>
          <w:szCs w:val="24"/>
        </w:rPr>
      </w:pPr>
    </w:p>
    <w:p w14:paraId="50308BEB" w14:textId="71749514" w:rsidR="004808EA" w:rsidRDefault="004808EA" w:rsidP="005A5D55">
      <w:pPr>
        <w:ind w:left="567"/>
        <w:jc w:val="both"/>
        <w:rPr>
          <w:rFonts w:cs="Arial"/>
          <w:i/>
          <w:szCs w:val="24"/>
        </w:rPr>
      </w:pPr>
    </w:p>
    <w:p w14:paraId="208810E3" w14:textId="142E61CA" w:rsidR="004808EA" w:rsidRDefault="004808EA" w:rsidP="005A5D55">
      <w:pPr>
        <w:ind w:left="567"/>
        <w:jc w:val="both"/>
        <w:rPr>
          <w:rFonts w:cs="Arial"/>
          <w:i/>
          <w:szCs w:val="24"/>
        </w:rPr>
      </w:pPr>
    </w:p>
    <w:p w14:paraId="526A3A6E" w14:textId="505062B4" w:rsidR="003A2AFE" w:rsidRDefault="003A2AFE" w:rsidP="005A5D55">
      <w:pPr>
        <w:ind w:left="567"/>
        <w:jc w:val="both"/>
        <w:rPr>
          <w:rFonts w:cs="Arial"/>
          <w:i/>
          <w:szCs w:val="24"/>
        </w:rPr>
      </w:pPr>
    </w:p>
    <w:p w14:paraId="36E77DF1" w14:textId="69D74543" w:rsidR="003A2AFE" w:rsidRDefault="003A2AFE" w:rsidP="005A5D55">
      <w:pPr>
        <w:ind w:left="567"/>
        <w:jc w:val="both"/>
        <w:rPr>
          <w:rFonts w:cs="Arial"/>
          <w:i/>
          <w:szCs w:val="24"/>
        </w:rPr>
      </w:pPr>
    </w:p>
    <w:p w14:paraId="02891CD2" w14:textId="612352F8" w:rsidR="003A2AFE" w:rsidRDefault="003A2AFE" w:rsidP="005A5D55">
      <w:pPr>
        <w:ind w:left="567"/>
        <w:jc w:val="both"/>
        <w:rPr>
          <w:rFonts w:cs="Arial"/>
          <w:i/>
          <w:szCs w:val="24"/>
        </w:rPr>
      </w:pPr>
    </w:p>
    <w:p w14:paraId="2332D428" w14:textId="77777777" w:rsidR="003A2AFE" w:rsidRDefault="003A2AFE" w:rsidP="005A5D55">
      <w:pPr>
        <w:ind w:left="567"/>
        <w:jc w:val="both"/>
        <w:rPr>
          <w:rFonts w:cs="Arial"/>
          <w:i/>
          <w:szCs w:val="24"/>
        </w:rPr>
      </w:pPr>
    </w:p>
    <w:p w14:paraId="590379B4" w14:textId="7560DDA8" w:rsidR="004808EA" w:rsidRDefault="004808EA" w:rsidP="005A5D55">
      <w:pPr>
        <w:ind w:left="567"/>
        <w:jc w:val="both"/>
        <w:rPr>
          <w:rFonts w:cs="Arial"/>
          <w:i/>
          <w:szCs w:val="24"/>
        </w:rPr>
      </w:pPr>
    </w:p>
    <w:p w14:paraId="20246C1F" w14:textId="30549EEE" w:rsidR="004808EA" w:rsidRDefault="004808EA" w:rsidP="005A5D55">
      <w:pPr>
        <w:ind w:left="567"/>
        <w:jc w:val="both"/>
        <w:rPr>
          <w:rFonts w:cs="Arial"/>
          <w:i/>
          <w:szCs w:val="24"/>
        </w:rPr>
      </w:pPr>
    </w:p>
    <w:p w14:paraId="3961D6BF" w14:textId="79781F65" w:rsidR="004808EA" w:rsidRDefault="004808EA" w:rsidP="005A5D55">
      <w:pPr>
        <w:ind w:left="567"/>
        <w:jc w:val="both"/>
        <w:rPr>
          <w:rFonts w:cs="Arial"/>
          <w:i/>
          <w:szCs w:val="24"/>
        </w:rPr>
      </w:pPr>
    </w:p>
    <w:p w14:paraId="105966DF" w14:textId="78EADB47" w:rsidR="004808EA" w:rsidRDefault="004808EA" w:rsidP="005A5D55">
      <w:pPr>
        <w:ind w:left="567"/>
        <w:jc w:val="both"/>
        <w:rPr>
          <w:rFonts w:cs="Arial"/>
          <w:i/>
          <w:szCs w:val="24"/>
        </w:rPr>
      </w:pPr>
    </w:p>
    <w:p w14:paraId="64EB37DD" w14:textId="2ECB09E7" w:rsidR="003075B5" w:rsidRDefault="003075B5" w:rsidP="005A5D55">
      <w:pPr>
        <w:ind w:left="567"/>
        <w:jc w:val="both"/>
        <w:rPr>
          <w:rFonts w:cs="Arial"/>
          <w:i/>
          <w:szCs w:val="24"/>
        </w:rPr>
      </w:pPr>
    </w:p>
    <w:p w14:paraId="3E47BCFB" w14:textId="77777777" w:rsidR="003075B5" w:rsidRDefault="003075B5" w:rsidP="005A5D55">
      <w:pPr>
        <w:ind w:left="567"/>
        <w:jc w:val="both"/>
        <w:rPr>
          <w:rFonts w:cs="Arial"/>
          <w:i/>
          <w:szCs w:val="24"/>
        </w:rPr>
      </w:pPr>
    </w:p>
    <w:p w14:paraId="44ADFF41" w14:textId="622633B5" w:rsidR="004808EA" w:rsidRDefault="004808EA" w:rsidP="005A5D55">
      <w:pPr>
        <w:ind w:left="567"/>
        <w:jc w:val="both"/>
        <w:rPr>
          <w:rFonts w:cs="Arial"/>
          <w:i/>
          <w:szCs w:val="24"/>
        </w:rPr>
      </w:pPr>
    </w:p>
    <w:p w14:paraId="6E9A9173" w14:textId="3ACADBCB" w:rsidR="004808EA" w:rsidRDefault="004808EA" w:rsidP="005A5D55">
      <w:pPr>
        <w:ind w:left="567"/>
        <w:jc w:val="both"/>
        <w:rPr>
          <w:rFonts w:cs="Arial"/>
          <w:i/>
          <w:szCs w:val="24"/>
        </w:rPr>
      </w:pPr>
    </w:p>
    <w:p w14:paraId="135ECDB2" w14:textId="3705DC10" w:rsidR="004808EA" w:rsidRDefault="004808EA" w:rsidP="005A5D55">
      <w:pPr>
        <w:ind w:left="567"/>
        <w:jc w:val="both"/>
        <w:rPr>
          <w:rFonts w:cs="Arial"/>
          <w:i/>
          <w:szCs w:val="24"/>
        </w:rPr>
      </w:pPr>
    </w:p>
    <w:p w14:paraId="76D826B4" w14:textId="77777777" w:rsidR="004808EA" w:rsidRDefault="004808EA" w:rsidP="005A5D55">
      <w:pPr>
        <w:ind w:left="567"/>
        <w:jc w:val="both"/>
        <w:rPr>
          <w:rFonts w:cs="Arial"/>
          <w:i/>
          <w:szCs w:val="24"/>
        </w:rPr>
      </w:pPr>
    </w:p>
    <w:tbl>
      <w:tblPr>
        <w:tblStyle w:val="TableGrid"/>
        <w:tblW w:w="10377" w:type="dxa"/>
        <w:tblInd w:w="-998" w:type="dxa"/>
        <w:tblLook w:val="04A0" w:firstRow="1" w:lastRow="0" w:firstColumn="1" w:lastColumn="0" w:noHBand="0" w:noVBand="1"/>
      </w:tblPr>
      <w:tblGrid>
        <w:gridCol w:w="7967"/>
        <w:gridCol w:w="2410"/>
      </w:tblGrid>
      <w:tr w:rsidR="009A3F4B" w:rsidRPr="004A02D3" w14:paraId="655955E5" w14:textId="5CA11CC7" w:rsidTr="004778AF">
        <w:tc>
          <w:tcPr>
            <w:tcW w:w="7967" w:type="dxa"/>
            <w:shd w:val="clear" w:color="auto" w:fill="3399FF"/>
          </w:tcPr>
          <w:p w14:paraId="1ABD25A1" w14:textId="3287AF73" w:rsidR="009A3F4B" w:rsidRPr="004A02D3" w:rsidRDefault="009A3F4B" w:rsidP="00D872F7">
            <w:pPr>
              <w:ind w:left="-225" w:firstLine="225"/>
              <w:jc w:val="both"/>
              <w:rPr>
                <w:rFonts w:cs="Arial"/>
                <w:b/>
                <w:sz w:val="22"/>
                <w:szCs w:val="22"/>
              </w:rPr>
            </w:pPr>
            <w:r w:rsidRPr="004A02D3">
              <w:rPr>
                <w:rFonts w:cs="Arial"/>
                <w:b/>
                <w:sz w:val="22"/>
                <w:szCs w:val="22"/>
              </w:rPr>
              <w:lastRenderedPageBreak/>
              <w:t>Risk and Controls</w:t>
            </w:r>
          </w:p>
        </w:tc>
        <w:tc>
          <w:tcPr>
            <w:tcW w:w="2410" w:type="dxa"/>
            <w:shd w:val="clear" w:color="auto" w:fill="3399FF"/>
          </w:tcPr>
          <w:p w14:paraId="2BD9EDA3" w14:textId="1A62936A" w:rsidR="009A3F4B" w:rsidRPr="004A02D3" w:rsidRDefault="009A3F4B" w:rsidP="00704BDB">
            <w:pPr>
              <w:jc w:val="both"/>
              <w:rPr>
                <w:rFonts w:cs="Arial"/>
                <w:b/>
                <w:sz w:val="22"/>
                <w:szCs w:val="22"/>
              </w:rPr>
            </w:pPr>
            <w:r w:rsidRPr="004A02D3">
              <w:rPr>
                <w:rFonts w:cs="Arial"/>
                <w:b/>
                <w:sz w:val="22"/>
                <w:szCs w:val="22"/>
              </w:rPr>
              <w:t>Control Evaluation</w:t>
            </w:r>
          </w:p>
        </w:tc>
      </w:tr>
      <w:tr w:rsidR="009A3F4B" w:rsidRPr="004A02D3" w14:paraId="65531EE4" w14:textId="627E5CE8" w:rsidTr="00D872F7">
        <w:tc>
          <w:tcPr>
            <w:tcW w:w="7967" w:type="dxa"/>
          </w:tcPr>
          <w:p w14:paraId="63C05A3F" w14:textId="0F00A4A0" w:rsidR="009A3F4B" w:rsidRPr="004A02D3" w:rsidRDefault="009A3F4B" w:rsidP="003E73A6">
            <w:pPr>
              <w:jc w:val="both"/>
              <w:rPr>
                <w:rFonts w:cs="Arial"/>
                <w:b/>
                <w:sz w:val="22"/>
                <w:szCs w:val="22"/>
              </w:rPr>
            </w:pPr>
            <w:r w:rsidRPr="004A02D3">
              <w:rPr>
                <w:rFonts w:cs="Arial"/>
                <w:b/>
                <w:sz w:val="22"/>
                <w:szCs w:val="22"/>
              </w:rPr>
              <w:t>Risk 1</w:t>
            </w:r>
            <w:r w:rsidR="00FC0884">
              <w:rPr>
                <w:rFonts w:cs="Arial"/>
                <w:b/>
                <w:sz w:val="22"/>
                <w:szCs w:val="22"/>
              </w:rPr>
              <w:t xml:space="preserve"> </w:t>
            </w:r>
            <w:r w:rsidR="00FC0884" w:rsidRPr="004A02D3">
              <w:rPr>
                <w:rFonts w:cs="Arial"/>
                <w:b/>
                <w:sz w:val="22"/>
                <w:szCs w:val="22"/>
              </w:rPr>
              <w:t>–</w:t>
            </w:r>
            <w:r w:rsidR="00735C52">
              <w:rPr>
                <w:rFonts w:cs="Arial"/>
                <w:b/>
                <w:sz w:val="22"/>
                <w:szCs w:val="22"/>
              </w:rPr>
              <w:t xml:space="preserve"> </w:t>
            </w:r>
            <w:r w:rsidR="007A72C7" w:rsidRPr="007A72C7">
              <w:rPr>
                <w:rFonts w:cs="Arial"/>
                <w:b/>
                <w:sz w:val="22"/>
                <w:szCs w:val="22"/>
              </w:rPr>
              <w:t>Council has failed to set out its approach to the recovery of sundry debtor income.</w:t>
            </w:r>
          </w:p>
        </w:tc>
        <w:tc>
          <w:tcPr>
            <w:tcW w:w="2410" w:type="dxa"/>
          </w:tcPr>
          <w:p w14:paraId="24BF1031" w14:textId="77777777" w:rsidR="009A3F4B" w:rsidRPr="004A02D3" w:rsidRDefault="009A3F4B" w:rsidP="00857F11">
            <w:pPr>
              <w:jc w:val="both"/>
              <w:rPr>
                <w:rFonts w:cs="Arial"/>
                <w:b/>
                <w:sz w:val="22"/>
                <w:szCs w:val="22"/>
              </w:rPr>
            </w:pPr>
          </w:p>
        </w:tc>
      </w:tr>
      <w:tr w:rsidR="009A3F4B" w:rsidRPr="004A02D3" w14:paraId="6F8318CF" w14:textId="50DCEE75" w:rsidTr="00D872F7">
        <w:tc>
          <w:tcPr>
            <w:tcW w:w="7967" w:type="dxa"/>
          </w:tcPr>
          <w:p w14:paraId="0B7A57B3" w14:textId="36D47F50" w:rsidR="009A3F4B" w:rsidRPr="008D65D3" w:rsidRDefault="00735C52" w:rsidP="00AA5D2F">
            <w:pPr>
              <w:rPr>
                <w:rFonts w:cs="Arial"/>
                <w:iCs/>
                <w:sz w:val="22"/>
                <w:szCs w:val="22"/>
              </w:rPr>
            </w:pPr>
            <w:r w:rsidRPr="008D65D3">
              <w:rPr>
                <w:rFonts w:cs="Arial"/>
                <w:iCs/>
                <w:sz w:val="22"/>
                <w:szCs w:val="22"/>
              </w:rPr>
              <w:t>Fair Collection Charter Introduced</w:t>
            </w:r>
          </w:p>
        </w:tc>
        <w:tc>
          <w:tcPr>
            <w:tcW w:w="2410" w:type="dxa"/>
          </w:tcPr>
          <w:p w14:paraId="46B4E35B" w14:textId="11250212" w:rsidR="009A3F4B" w:rsidRPr="008D65D3" w:rsidRDefault="00F32EF2" w:rsidP="00925BBF">
            <w:pPr>
              <w:pStyle w:val="ListParagraph"/>
              <w:ind w:left="567" w:hanging="567"/>
              <w:jc w:val="both"/>
              <w:rPr>
                <w:rFonts w:cs="Arial"/>
                <w:iCs/>
                <w:sz w:val="22"/>
                <w:szCs w:val="22"/>
              </w:rPr>
            </w:pPr>
            <w:r w:rsidRPr="008D65D3">
              <w:rPr>
                <w:rFonts w:cs="Arial"/>
                <w:iCs/>
                <w:sz w:val="22"/>
                <w:szCs w:val="22"/>
              </w:rPr>
              <w:t xml:space="preserve">Working as intended </w:t>
            </w:r>
          </w:p>
        </w:tc>
      </w:tr>
      <w:tr w:rsidR="00A55E70" w:rsidRPr="004A02D3" w14:paraId="6BD5917A" w14:textId="77777777" w:rsidTr="00D872F7">
        <w:tc>
          <w:tcPr>
            <w:tcW w:w="7967" w:type="dxa"/>
          </w:tcPr>
          <w:p w14:paraId="5F4CD252" w14:textId="726D83E5" w:rsidR="00A55E70" w:rsidRPr="008D65D3" w:rsidRDefault="00A55E70" w:rsidP="00A55E70">
            <w:pPr>
              <w:rPr>
                <w:rFonts w:cs="Arial"/>
                <w:iCs/>
                <w:sz w:val="22"/>
                <w:szCs w:val="22"/>
              </w:rPr>
            </w:pPr>
            <w:r>
              <w:rPr>
                <w:rFonts w:cs="Arial"/>
                <w:iCs/>
                <w:sz w:val="22"/>
                <w:szCs w:val="22"/>
              </w:rPr>
              <w:t xml:space="preserve">Fair Collection </w:t>
            </w:r>
            <w:r w:rsidRPr="00A55E70">
              <w:rPr>
                <w:rFonts w:cs="Arial"/>
                <w:iCs/>
                <w:sz w:val="22"/>
                <w:szCs w:val="22"/>
              </w:rPr>
              <w:t>Charter formally approved</w:t>
            </w:r>
          </w:p>
        </w:tc>
        <w:tc>
          <w:tcPr>
            <w:tcW w:w="2410" w:type="dxa"/>
          </w:tcPr>
          <w:p w14:paraId="212D8F0C" w14:textId="37B20062" w:rsidR="00A55E70" w:rsidRPr="008D65D3" w:rsidRDefault="00A55E70" w:rsidP="00A55E70">
            <w:pPr>
              <w:pStyle w:val="ListParagraph"/>
              <w:ind w:left="567" w:hanging="567"/>
              <w:jc w:val="both"/>
              <w:rPr>
                <w:rFonts w:cs="Arial"/>
                <w:iCs/>
                <w:sz w:val="22"/>
                <w:szCs w:val="22"/>
              </w:rPr>
            </w:pPr>
            <w:r>
              <w:rPr>
                <w:rFonts w:cs="Arial"/>
                <w:iCs/>
                <w:sz w:val="22"/>
                <w:szCs w:val="22"/>
              </w:rPr>
              <w:t>Working as intended</w:t>
            </w:r>
          </w:p>
        </w:tc>
      </w:tr>
      <w:tr w:rsidR="00AB60FF" w:rsidRPr="004A02D3" w14:paraId="72A7517A" w14:textId="77777777" w:rsidTr="00D872F7">
        <w:tc>
          <w:tcPr>
            <w:tcW w:w="7967" w:type="dxa"/>
          </w:tcPr>
          <w:p w14:paraId="729C4C70" w14:textId="279494CE" w:rsidR="00AB60FF" w:rsidRDefault="00AB60FF" w:rsidP="00A55E70">
            <w:pPr>
              <w:rPr>
                <w:rFonts w:cs="Arial"/>
                <w:iCs/>
                <w:sz w:val="22"/>
                <w:szCs w:val="22"/>
              </w:rPr>
            </w:pPr>
            <w:r w:rsidRPr="00AB60FF">
              <w:rPr>
                <w:rFonts w:cs="Arial"/>
                <w:iCs/>
                <w:sz w:val="22"/>
                <w:szCs w:val="22"/>
              </w:rPr>
              <w:t xml:space="preserve">Awareness of </w:t>
            </w:r>
            <w:r>
              <w:rPr>
                <w:rFonts w:cs="Arial"/>
                <w:iCs/>
                <w:sz w:val="22"/>
                <w:szCs w:val="22"/>
              </w:rPr>
              <w:t xml:space="preserve">the Fair Collection </w:t>
            </w:r>
            <w:r w:rsidRPr="00AB60FF">
              <w:rPr>
                <w:rFonts w:cs="Arial"/>
                <w:iCs/>
                <w:sz w:val="22"/>
                <w:szCs w:val="22"/>
              </w:rPr>
              <w:t>Charter</w:t>
            </w:r>
          </w:p>
        </w:tc>
        <w:tc>
          <w:tcPr>
            <w:tcW w:w="2410" w:type="dxa"/>
          </w:tcPr>
          <w:p w14:paraId="712D51C8" w14:textId="09C7D8D7" w:rsidR="00AB60FF" w:rsidRDefault="00AB60FF" w:rsidP="00A55E70">
            <w:pPr>
              <w:pStyle w:val="ListParagraph"/>
              <w:ind w:left="567" w:hanging="567"/>
              <w:jc w:val="both"/>
              <w:rPr>
                <w:rFonts w:cs="Arial"/>
                <w:iCs/>
                <w:sz w:val="22"/>
                <w:szCs w:val="22"/>
              </w:rPr>
            </w:pPr>
            <w:r>
              <w:rPr>
                <w:rFonts w:cs="Arial"/>
                <w:iCs/>
                <w:sz w:val="22"/>
                <w:szCs w:val="22"/>
              </w:rPr>
              <w:t xml:space="preserve">Action </w:t>
            </w:r>
            <w:r w:rsidR="0099216B">
              <w:rPr>
                <w:rFonts w:cs="Arial"/>
                <w:iCs/>
                <w:sz w:val="22"/>
                <w:szCs w:val="22"/>
              </w:rPr>
              <w:t>1</w:t>
            </w:r>
          </w:p>
        </w:tc>
      </w:tr>
      <w:tr w:rsidR="00A55E70" w:rsidRPr="004A02D3" w14:paraId="4226020A" w14:textId="77777777" w:rsidTr="00D872F7">
        <w:tc>
          <w:tcPr>
            <w:tcW w:w="7967" w:type="dxa"/>
          </w:tcPr>
          <w:p w14:paraId="4A556A12" w14:textId="79C8C789" w:rsidR="00A55E70" w:rsidRPr="008D65D3" w:rsidRDefault="00A55E70" w:rsidP="00A55E70">
            <w:pPr>
              <w:rPr>
                <w:rFonts w:cs="Arial"/>
                <w:iCs/>
                <w:sz w:val="22"/>
                <w:szCs w:val="22"/>
              </w:rPr>
            </w:pPr>
            <w:r>
              <w:rPr>
                <w:rFonts w:cs="Arial"/>
                <w:iCs/>
                <w:sz w:val="22"/>
                <w:szCs w:val="22"/>
              </w:rPr>
              <w:t xml:space="preserve">Fair Collection </w:t>
            </w:r>
            <w:r w:rsidRPr="00A55E70">
              <w:rPr>
                <w:rFonts w:cs="Arial"/>
                <w:iCs/>
                <w:sz w:val="22"/>
                <w:szCs w:val="22"/>
              </w:rPr>
              <w:t>Charter readily accessible</w:t>
            </w:r>
          </w:p>
        </w:tc>
        <w:tc>
          <w:tcPr>
            <w:tcW w:w="2410" w:type="dxa"/>
          </w:tcPr>
          <w:p w14:paraId="49D316FF" w14:textId="7F4B1C46" w:rsidR="00A55E70" w:rsidRPr="008D65D3" w:rsidRDefault="009A01DB" w:rsidP="00A55E70">
            <w:pPr>
              <w:pStyle w:val="ListParagraph"/>
              <w:ind w:left="567" w:hanging="567"/>
              <w:jc w:val="both"/>
              <w:rPr>
                <w:rFonts w:cs="Arial"/>
                <w:iCs/>
                <w:sz w:val="22"/>
                <w:szCs w:val="22"/>
              </w:rPr>
            </w:pPr>
            <w:r>
              <w:rPr>
                <w:rFonts w:cs="Arial"/>
                <w:iCs/>
                <w:sz w:val="22"/>
                <w:szCs w:val="22"/>
              </w:rPr>
              <w:t>Action 1</w:t>
            </w:r>
          </w:p>
        </w:tc>
      </w:tr>
      <w:tr w:rsidR="009A3F4B" w:rsidRPr="004A02D3" w14:paraId="52C71B73" w14:textId="56144320" w:rsidTr="00D872F7">
        <w:tc>
          <w:tcPr>
            <w:tcW w:w="7967" w:type="dxa"/>
          </w:tcPr>
          <w:p w14:paraId="7A1D5808" w14:textId="2D602D73" w:rsidR="009A3F4B" w:rsidRPr="004A02D3" w:rsidRDefault="009A3F4B" w:rsidP="003E73A6">
            <w:pPr>
              <w:pStyle w:val="ListParagraph"/>
              <w:ind w:left="0"/>
              <w:rPr>
                <w:rFonts w:cs="Arial"/>
                <w:sz w:val="22"/>
                <w:szCs w:val="22"/>
              </w:rPr>
            </w:pPr>
            <w:r w:rsidRPr="004A02D3">
              <w:rPr>
                <w:rFonts w:cs="Arial"/>
                <w:b/>
                <w:sz w:val="22"/>
                <w:szCs w:val="22"/>
              </w:rPr>
              <w:t xml:space="preserve">Risk 2 – </w:t>
            </w:r>
            <w:r w:rsidR="007A72C7" w:rsidRPr="007A72C7">
              <w:rPr>
                <w:rFonts w:cs="Arial"/>
                <w:b/>
                <w:sz w:val="22"/>
                <w:szCs w:val="22"/>
              </w:rPr>
              <w:t>Lack of policies and procedures in place leading to inconsistent application of the fair collection charter.</w:t>
            </w:r>
          </w:p>
        </w:tc>
        <w:tc>
          <w:tcPr>
            <w:tcW w:w="2410" w:type="dxa"/>
          </w:tcPr>
          <w:p w14:paraId="626001C8" w14:textId="77777777" w:rsidR="009A3F4B" w:rsidRPr="004A02D3" w:rsidRDefault="009A3F4B" w:rsidP="009A3F4B">
            <w:pPr>
              <w:pStyle w:val="ListParagraph"/>
              <w:ind w:left="0"/>
              <w:rPr>
                <w:rFonts w:cs="Arial"/>
                <w:b/>
                <w:sz w:val="22"/>
                <w:szCs w:val="22"/>
              </w:rPr>
            </w:pPr>
          </w:p>
        </w:tc>
      </w:tr>
      <w:tr w:rsidR="00AA5D2F" w:rsidRPr="004A02D3" w14:paraId="5EDC6DC3" w14:textId="77777777" w:rsidTr="00D872F7">
        <w:tc>
          <w:tcPr>
            <w:tcW w:w="7967" w:type="dxa"/>
          </w:tcPr>
          <w:p w14:paraId="78098AD4" w14:textId="0199E30B" w:rsidR="00AA5D2F" w:rsidRPr="004A02D3" w:rsidRDefault="008D65D3" w:rsidP="00AA5D2F">
            <w:pPr>
              <w:jc w:val="both"/>
              <w:rPr>
                <w:rFonts w:cs="Arial"/>
                <w:sz w:val="22"/>
                <w:szCs w:val="22"/>
              </w:rPr>
            </w:pPr>
            <w:r w:rsidRPr="008D65D3">
              <w:rPr>
                <w:rFonts w:cs="Arial"/>
                <w:sz w:val="22"/>
                <w:szCs w:val="22"/>
              </w:rPr>
              <w:t xml:space="preserve">Collection </w:t>
            </w:r>
            <w:r>
              <w:rPr>
                <w:rFonts w:cs="Arial"/>
                <w:sz w:val="22"/>
                <w:szCs w:val="22"/>
              </w:rPr>
              <w:t>p</w:t>
            </w:r>
            <w:r w:rsidRPr="008D65D3">
              <w:rPr>
                <w:rFonts w:cs="Arial"/>
                <w:sz w:val="22"/>
                <w:szCs w:val="22"/>
              </w:rPr>
              <w:t>olicies</w:t>
            </w:r>
            <w:r>
              <w:rPr>
                <w:rFonts w:cs="Arial"/>
                <w:sz w:val="22"/>
                <w:szCs w:val="22"/>
              </w:rPr>
              <w:t xml:space="preserve"> and procedures do not support the </w:t>
            </w:r>
            <w:r w:rsidR="009E2536">
              <w:rPr>
                <w:rFonts w:cs="Arial"/>
                <w:sz w:val="22"/>
                <w:szCs w:val="22"/>
              </w:rPr>
              <w:t>Charter</w:t>
            </w:r>
            <w:r>
              <w:rPr>
                <w:rFonts w:cs="Arial"/>
                <w:sz w:val="22"/>
                <w:szCs w:val="22"/>
              </w:rPr>
              <w:t xml:space="preserve"> implementation</w:t>
            </w:r>
          </w:p>
        </w:tc>
        <w:tc>
          <w:tcPr>
            <w:tcW w:w="2410" w:type="dxa"/>
          </w:tcPr>
          <w:p w14:paraId="211FDFE1" w14:textId="5ABA88AE" w:rsidR="00AA5D2F" w:rsidRPr="004D4AF0" w:rsidRDefault="007C5E01" w:rsidP="00AA5D2F">
            <w:pPr>
              <w:jc w:val="both"/>
              <w:rPr>
                <w:rFonts w:cs="Arial"/>
                <w:bCs/>
                <w:sz w:val="22"/>
                <w:szCs w:val="22"/>
              </w:rPr>
            </w:pPr>
            <w:r w:rsidRPr="004D4AF0">
              <w:rPr>
                <w:rFonts w:cs="Arial"/>
                <w:bCs/>
                <w:sz w:val="22"/>
                <w:szCs w:val="22"/>
              </w:rPr>
              <w:t>Action</w:t>
            </w:r>
            <w:r w:rsidR="004D4AF0">
              <w:rPr>
                <w:rFonts w:cs="Arial"/>
                <w:bCs/>
                <w:sz w:val="22"/>
                <w:szCs w:val="22"/>
              </w:rPr>
              <w:t xml:space="preserve"> 1</w:t>
            </w:r>
          </w:p>
        </w:tc>
      </w:tr>
      <w:tr w:rsidR="00AA5D2F" w:rsidRPr="004A02D3" w14:paraId="1500503C" w14:textId="77777777" w:rsidTr="00D872F7">
        <w:tc>
          <w:tcPr>
            <w:tcW w:w="7967" w:type="dxa"/>
          </w:tcPr>
          <w:p w14:paraId="1204E7E5" w14:textId="00300BE0" w:rsidR="00AA5D2F" w:rsidRPr="008D65D3" w:rsidRDefault="00D15B22" w:rsidP="00AA5D2F">
            <w:pPr>
              <w:jc w:val="both"/>
              <w:rPr>
                <w:rFonts w:cs="Arial"/>
                <w:sz w:val="22"/>
                <w:szCs w:val="22"/>
              </w:rPr>
            </w:pPr>
            <w:r>
              <w:rPr>
                <w:rFonts w:cs="Arial"/>
                <w:sz w:val="22"/>
                <w:szCs w:val="22"/>
              </w:rPr>
              <w:t>Training provided for responsible officers</w:t>
            </w:r>
            <w:r w:rsidR="0099216B">
              <w:rPr>
                <w:rFonts w:cs="Arial"/>
                <w:sz w:val="22"/>
                <w:szCs w:val="22"/>
              </w:rPr>
              <w:t xml:space="preserve"> </w:t>
            </w:r>
          </w:p>
        </w:tc>
        <w:tc>
          <w:tcPr>
            <w:tcW w:w="2410" w:type="dxa"/>
          </w:tcPr>
          <w:p w14:paraId="6140FB94" w14:textId="251A7C0E" w:rsidR="00AA5D2F" w:rsidRPr="00505225" w:rsidRDefault="0099216B" w:rsidP="00AA5D2F">
            <w:pPr>
              <w:jc w:val="both"/>
              <w:rPr>
                <w:rFonts w:cs="Arial"/>
                <w:bCs/>
                <w:sz w:val="22"/>
                <w:szCs w:val="22"/>
              </w:rPr>
            </w:pPr>
            <w:r>
              <w:rPr>
                <w:rFonts w:cs="Arial"/>
                <w:bCs/>
                <w:sz w:val="22"/>
                <w:szCs w:val="22"/>
              </w:rPr>
              <w:t>Action</w:t>
            </w:r>
            <w:r w:rsidR="004D4AF0">
              <w:rPr>
                <w:rFonts w:cs="Arial"/>
                <w:bCs/>
                <w:sz w:val="22"/>
                <w:szCs w:val="22"/>
              </w:rPr>
              <w:t xml:space="preserve"> </w:t>
            </w:r>
            <w:r w:rsidR="00D15B22">
              <w:rPr>
                <w:rFonts w:cs="Arial"/>
                <w:bCs/>
                <w:sz w:val="22"/>
                <w:szCs w:val="22"/>
              </w:rPr>
              <w:t>2</w:t>
            </w:r>
          </w:p>
        </w:tc>
      </w:tr>
      <w:tr w:rsidR="008D65D3" w:rsidRPr="004A02D3" w14:paraId="1EC0F03A" w14:textId="77777777" w:rsidTr="00D872F7">
        <w:tc>
          <w:tcPr>
            <w:tcW w:w="7967" w:type="dxa"/>
          </w:tcPr>
          <w:p w14:paraId="0F125265" w14:textId="324D545B" w:rsidR="008D65D3" w:rsidRPr="00A55E70" w:rsidRDefault="008D65D3" w:rsidP="008D65D3">
            <w:pPr>
              <w:jc w:val="both"/>
              <w:rPr>
                <w:rFonts w:cs="Arial"/>
                <w:iCs/>
                <w:sz w:val="22"/>
                <w:szCs w:val="22"/>
              </w:rPr>
            </w:pPr>
            <w:r w:rsidRPr="00A55E70">
              <w:rPr>
                <w:rFonts w:cs="Arial"/>
                <w:iCs/>
                <w:sz w:val="22"/>
                <w:szCs w:val="22"/>
              </w:rPr>
              <w:t>Procedural oversight by dedicated officer</w:t>
            </w:r>
          </w:p>
        </w:tc>
        <w:tc>
          <w:tcPr>
            <w:tcW w:w="2410" w:type="dxa"/>
          </w:tcPr>
          <w:p w14:paraId="4CEF98AD" w14:textId="08E24D58" w:rsidR="008D65D3" w:rsidRPr="00505225" w:rsidRDefault="0099216B" w:rsidP="008D65D3">
            <w:pPr>
              <w:jc w:val="both"/>
              <w:rPr>
                <w:rFonts w:cs="Arial"/>
                <w:bCs/>
                <w:sz w:val="22"/>
                <w:szCs w:val="22"/>
              </w:rPr>
            </w:pPr>
            <w:r>
              <w:rPr>
                <w:rFonts w:cs="Arial"/>
                <w:bCs/>
                <w:sz w:val="22"/>
                <w:szCs w:val="22"/>
              </w:rPr>
              <w:t>Action</w:t>
            </w:r>
            <w:r w:rsidR="004D4AF0">
              <w:rPr>
                <w:rFonts w:cs="Arial"/>
                <w:bCs/>
                <w:sz w:val="22"/>
                <w:szCs w:val="22"/>
              </w:rPr>
              <w:t xml:space="preserve"> </w:t>
            </w:r>
            <w:r w:rsidR="00D15B22">
              <w:rPr>
                <w:rFonts w:cs="Arial"/>
                <w:bCs/>
                <w:sz w:val="22"/>
                <w:szCs w:val="22"/>
              </w:rPr>
              <w:t>3</w:t>
            </w:r>
          </w:p>
        </w:tc>
      </w:tr>
      <w:tr w:rsidR="00750559" w:rsidRPr="004A02D3" w14:paraId="7D9E8284" w14:textId="269191B6" w:rsidTr="00D872F7">
        <w:tc>
          <w:tcPr>
            <w:tcW w:w="7967" w:type="dxa"/>
          </w:tcPr>
          <w:p w14:paraId="33D49680" w14:textId="767EE314" w:rsidR="00750559" w:rsidRPr="004A02D3" w:rsidRDefault="00750559" w:rsidP="003E73A6">
            <w:pPr>
              <w:pStyle w:val="ListParagraph"/>
              <w:ind w:left="0"/>
              <w:rPr>
                <w:rFonts w:cs="Arial"/>
                <w:b/>
                <w:sz w:val="22"/>
                <w:szCs w:val="22"/>
              </w:rPr>
            </w:pPr>
            <w:r w:rsidRPr="004A02D3">
              <w:rPr>
                <w:rFonts w:cs="Arial"/>
                <w:b/>
                <w:sz w:val="22"/>
                <w:szCs w:val="22"/>
              </w:rPr>
              <w:t xml:space="preserve">Risk 3 – </w:t>
            </w:r>
            <w:r w:rsidR="007A72C7" w:rsidRPr="007A72C7">
              <w:rPr>
                <w:rFonts w:cs="Arial"/>
                <w:b/>
                <w:sz w:val="22"/>
                <w:szCs w:val="22"/>
              </w:rPr>
              <w:t xml:space="preserve">Lack of compliance with the principles of the </w:t>
            </w:r>
            <w:r w:rsidR="009E2536">
              <w:rPr>
                <w:rFonts w:cs="Arial"/>
                <w:b/>
                <w:sz w:val="22"/>
                <w:szCs w:val="22"/>
              </w:rPr>
              <w:t>Charter</w:t>
            </w:r>
            <w:r w:rsidR="007A72C7" w:rsidRPr="007A72C7">
              <w:rPr>
                <w:rFonts w:cs="Arial"/>
                <w:b/>
                <w:sz w:val="22"/>
                <w:szCs w:val="22"/>
              </w:rPr>
              <w:t xml:space="preserve"> and the processes outlined in supporting policies/guidance.</w:t>
            </w:r>
          </w:p>
        </w:tc>
        <w:tc>
          <w:tcPr>
            <w:tcW w:w="2410" w:type="dxa"/>
          </w:tcPr>
          <w:p w14:paraId="398FAEE9" w14:textId="330F0210" w:rsidR="00750559" w:rsidRPr="004A02D3" w:rsidRDefault="00750559" w:rsidP="00750559">
            <w:pPr>
              <w:pStyle w:val="ListParagraph"/>
              <w:ind w:left="0"/>
              <w:rPr>
                <w:rFonts w:cs="Arial"/>
                <w:b/>
                <w:sz w:val="22"/>
                <w:szCs w:val="22"/>
              </w:rPr>
            </w:pPr>
          </w:p>
        </w:tc>
      </w:tr>
      <w:tr w:rsidR="00073085" w:rsidRPr="004A02D3" w14:paraId="2EC71F62" w14:textId="77777777" w:rsidTr="00D872F7">
        <w:tc>
          <w:tcPr>
            <w:tcW w:w="7967" w:type="dxa"/>
          </w:tcPr>
          <w:p w14:paraId="36DD1180" w14:textId="598A5833" w:rsidR="00073085" w:rsidRPr="004A02D3" w:rsidRDefault="00073085" w:rsidP="00073085">
            <w:pPr>
              <w:pStyle w:val="ListParagraph"/>
              <w:ind w:left="0"/>
              <w:rPr>
                <w:rFonts w:cs="Arial"/>
                <w:b/>
                <w:sz w:val="22"/>
                <w:szCs w:val="22"/>
              </w:rPr>
            </w:pPr>
            <w:r w:rsidRPr="00A55E70">
              <w:rPr>
                <w:rFonts w:cs="Arial"/>
                <w:iCs/>
                <w:sz w:val="22"/>
                <w:szCs w:val="22"/>
              </w:rPr>
              <w:t>Procedural oversight by dedicated officer</w:t>
            </w:r>
          </w:p>
        </w:tc>
        <w:tc>
          <w:tcPr>
            <w:tcW w:w="2410" w:type="dxa"/>
          </w:tcPr>
          <w:p w14:paraId="59F5338A" w14:textId="2B669487" w:rsidR="00073085" w:rsidRPr="004A02D3" w:rsidRDefault="00073085" w:rsidP="00073085">
            <w:pPr>
              <w:pStyle w:val="ListParagraph"/>
              <w:ind w:left="0"/>
              <w:rPr>
                <w:rFonts w:cs="Arial"/>
                <w:b/>
                <w:sz w:val="22"/>
                <w:szCs w:val="22"/>
              </w:rPr>
            </w:pPr>
            <w:r>
              <w:rPr>
                <w:rFonts w:cs="Arial"/>
                <w:bCs/>
                <w:sz w:val="22"/>
                <w:szCs w:val="22"/>
              </w:rPr>
              <w:t>Action 3</w:t>
            </w:r>
          </w:p>
        </w:tc>
      </w:tr>
      <w:tr w:rsidR="00D15B22" w:rsidRPr="004A02D3" w14:paraId="02C3E851" w14:textId="77777777" w:rsidTr="00D872F7">
        <w:tc>
          <w:tcPr>
            <w:tcW w:w="7967" w:type="dxa"/>
          </w:tcPr>
          <w:p w14:paraId="08870F74" w14:textId="2954C801" w:rsidR="00D15B22" w:rsidRPr="00D15B22" w:rsidRDefault="00D15B22" w:rsidP="003E73A6">
            <w:pPr>
              <w:pStyle w:val="ListParagraph"/>
              <w:ind w:left="0"/>
              <w:rPr>
                <w:rFonts w:cs="Arial"/>
                <w:bCs/>
                <w:sz w:val="22"/>
                <w:szCs w:val="22"/>
              </w:rPr>
            </w:pPr>
            <w:r w:rsidRPr="00D15B22">
              <w:rPr>
                <w:rFonts w:cs="Arial"/>
                <w:bCs/>
                <w:sz w:val="22"/>
                <w:szCs w:val="22"/>
              </w:rPr>
              <w:t xml:space="preserve">Adherence to Charter/policies/procedures </w:t>
            </w:r>
          </w:p>
        </w:tc>
        <w:tc>
          <w:tcPr>
            <w:tcW w:w="2410" w:type="dxa"/>
          </w:tcPr>
          <w:p w14:paraId="406877AC" w14:textId="14F90C70" w:rsidR="00D15B22" w:rsidRPr="004A02D3" w:rsidRDefault="00D15B22" w:rsidP="00750559">
            <w:pPr>
              <w:pStyle w:val="ListParagraph"/>
              <w:ind w:left="0"/>
              <w:rPr>
                <w:rFonts w:cs="Arial"/>
                <w:b/>
                <w:sz w:val="22"/>
                <w:szCs w:val="22"/>
              </w:rPr>
            </w:pPr>
            <w:r w:rsidRPr="004D4AF0">
              <w:rPr>
                <w:rFonts w:cs="Arial"/>
                <w:bCs/>
                <w:sz w:val="22"/>
                <w:szCs w:val="22"/>
              </w:rPr>
              <w:t>Action</w:t>
            </w:r>
            <w:r>
              <w:rPr>
                <w:rFonts w:cs="Arial"/>
                <w:bCs/>
                <w:sz w:val="22"/>
                <w:szCs w:val="22"/>
              </w:rPr>
              <w:t xml:space="preserve"> 3, 4 &amp; 7</w:t>
            </w:r>
          </w:p>
        </w:tc>
      </w:tr>
      <w:tr w:rsidR="004D4AF0" w:rsidRPr="004A02D3" w14:paraId="4ED5A2E4" w14:textId="77777777" w:rsidTr="00D872F7">
        <w:tc>
          <w:tcPr>
            <w:tcW w:w="7967" w:type="dxa"/>
          </w:tcPr>
          <w:p w14:paraId="17A866DE" w14:textId="73F45B7E" w:rsidR="004D4AF0" w:rsidRPr="004D4AF0" w:rsidRDefault="00D15B22" w:rsidP="003E73A6">
            <w:pPr>
              <w:pStyle w:val="ListParagraph"/>
              <w:ind w:left="0"/>
              <w:rPr>
                <w:rFonts w:cs="Arial"/>
                <w:bCs/>
                <w:sz w:val="22"/>
                <w:szCs w:val="22"/>
              </w:rPr>
            </w:pPr>
            <w:r>
              <w:rPr>
                <w:rFonts w:cs="Arial"/>
                <w:bCs/>
                <w:sz w:val="22"/>
                <w:szCs w:val="22"/>
              </w:rPr>
              <w:t>Audit trail of debt collection activities undertaken</w:t>
            </w:r>
            <w:r w:rsidR="004D4AF0" w:rsidRPr="004D4AF0">
              <w:rPr>
                <w:rFonts w:cs="Arial"/>
                <w:bCs/>
                <w:sz w:val="22"/>
                <w:szCs w:val="22"/>
              </w:rPr>
              <w:t xml:space="preserve"> </w:t>
            </w:r>
          </w:p>
        </w:tc>
        <w:tc>
          <w:tcPr>
            <w:tcW w:w="2410" w:type="dxa"/>
          </w:tcPr>
          <w:p w14:paraId="327F0AFF" w14:textId="49BA4226" w:rsidR="004D4AF0" w:rsidRPr="004D4AF0" w:rsidRDefault="004D4AF0" w:rsidP="00750559">
            <w:pPr>
              <w:pStyle w:val="ListParagraph"/>
              <w:ind w:left="0"/>
              <w:rPr>
                <w:rFonts w:cs="Arial"/>
                <w:bCs/>
                <w:sz w:val="22"/>
                <w:szCs w:val="22"/>
              </w:rPr>
            </w:pPr>
            <w:r w:rsidRPr="004D4AF0">
              <w:rPr>
                <w:rFonts w:cs="Arial"/>
                <w:bCs/>
                <w:sz w:val="22"/>
                <w:szCs w:val="22"/>
              </w:rPr>
              <w:t>Action</w:t>
            </w:r>
            <w:r>
              <w:rPr>
                <w:rFonts w:cs="Arial"/>
                <w:bCs/>
                <w:sz w:val="22"/>
                <w:szCs w:val="22"/>
              </w:rPr>
              <w:t xml:space="preserve"> </w:t>
            </w:r>
            <w:r w:rsidR="00D15B22">
              <w:rPr>
                <w:rFonts w:cs="Arial"/>
                <w:bCs/>
                <w:sz w:val="22"/>
                <w:szCs w:val="22"/>
              </w:rPr>
              <w:t>3, 4 &amp; 7</w:t>
            </w:r>
          </w:p>
        </w:tc>
      </w:tr>
      <w:tr w:rsidR="00D4350E" w:rsidRPr="004A02D3" w14:paraId="352747CF" w14:textId="77777777" w:rsidTr="00D872F7">
        <w:tc>
          <w:tcPr>
            <w:tcW w:w="7967" w:type="dxa"/>
          </w:tcPr>
          <w:p w14:paraId="16353EAD" w14:textId="23266450" w:rsidR="00D4350E" w:rsidRPr="00505225" w:rsidRDefault="0099216B" w:rsidP="00D4350E">
            <w:pPr>
              <w:pStyle w:val="ListParagraph"/>
              <w:ind w:left="0"/>
              <w:rPr>
                <w:rFonts w:cs="Arial"/>
                <w:sz w:val="22"/>
                <w:szCs w:val="22"/>
              </w:rPr>
            </w:pPr>
            <w:r>
              <w:rPr>
                <w:rFonts w:cs="Arial"/>
                <w:sz w:val="22"/>
                <w:szCs w:val="22"/>
              </w:rPr>
              <w:t xml:space="preserve">Aged debt reports issued to </w:t>
            </w:r>
            <w:r w:rsidR="00D15B22">
              <w:rPr>
                <w:rFonts w:cs="Arial"/>
                <w:sz w:val="22"/>
                <w:szCs w:val="22"/>
              </w:rPr>
              <w:t>appropriate officers</w:t>
            </w:r>
            <w:r>
              <w:rPr>
                <w:rFonts w:cs="Arial"/>
                <w:sz w:val="22"/>
                <w:szCs w:val="22"/>
              </w:rPr>
              <w:t xml:space="preserve"> </w:t>
            </w:r>
          </w:p>
        </w:tc>
        <w:tc>
          <w:tcPr>
            <w:tcW w:w="2410" w:type="dxa"/>
          </w:tcPr>
          <w:p w14:paraId="13B22AF9" w14:textId="2F0BBBF0" w:rsidR="00D4350E" w:rsidRPr="004A02D3" w:rsidRDefault="0099216B" w:rsidP="00D4350E">
            <w:pPr>
              <w:pStyle w:val="ListParagraph"/>
              <w:ind w:left="0"/>
              <w:rPr>
                <w:rFonts w:cs="Arial"/>
                <w:sz w:val="22"/>
                <w:szCs w:val="22"/>
              </w:rPr>
            </w:pPr>
            <w:r>
              <w:rPr>
                <w:rFonts w:cs="Arial"/>
                <w:sz w:val="22"/>
                <w:szCs w:val="22"/>
              </w:rPr>
              <w:t>Action</w:t>
            </w:r>
            <w:r w:rsidR="00F65237">
              <w:rPr>
                <w:rFonts w:cs="Arial"/>
                <w:sz w:val="22"/>
                <w:szCs w:val="22"/>
              </w:rPr>
              <w:t xml:space="preserve"> </w:t>
            </w:r>
            <w:r w:rsidR="00D15B22">
              <w:rPr>
                <w:rFonts w:cs="Arial"/>
                <w:sz w:val="22"/>
                <w:szCs w:val="22"/>
              </w:rPr>
              <w:t>5</w:t>
            </w:r>
          </w:p>
        </w:tc>
      </w:tr>
      <w:tr w:rsidR="0059255B" w:rsidRPr="004A02D3" w14:paraId="1DBB4720" w14:textId="77777777" w:rsidTr="00D872F7">
        <w:tc>
          <w:tcPr>
            <w:tcW w:w="7967" w:type="dxa"/>
          </w:tcPr>
          <w:p w14:paraId="47C11CC7" w14:textId="79827B0E" w:rsidR="0059255B" w:rsidRPr="00505225" w:rsidRDefault="0099216B" w:rsidP="00D4350E">
            <w:pPr>
              <w:pStyle w:val="ListParagraph"/>
              <w:ind w:left="0"/>
              <w:rPr>
                <w:sz w:val="22"/>
                <w:szCs w:val="22"/>
              </w:rPr>
            </w:pPr>
            <w:r>
              <w:rPr>
                <w:sz w:val="22"/>
                <w:szCs w:val="22"/>
              </w:rPr>
              <w:t>Performance indicators in place to monitor levels of sundry debt</w:t>
            </w:r>
          </w:p>
        </w:tc>
        <w:tc>
          <w:tcPr>
            <w:tcW w:w="2410" w:type="dxa"/>
          </w:tcPr>
          <w:p w14:paraId="5679E7B7" w14:textId="56AD79E4" w:rsidR="0059255B" w:rsidRDefault="0099216B" w:rsidP="00D4350E">
            <w:pPr>
              <w:pStyle w:val="ListParagraph"/>
              <w:ind w:left="0"/>
              <w:rPr>
                <w:rFonts w:cs="Arial"/>
                <w:sz w:val="22"/>
                <w:szCs w:val="22"/>
              </w:rPr>
            </w:pPr>
            <w:r>
              <w:rPr>
                <w:rFonts w:cs="Arial"/>
                <w:sz w:val="22"/>
                <w:szCs w:val="22"/>
              </w:rPr>
              <w:t>Action</w:t>
            </w:r>
            <w:r w:rsidR="00F65237">
              <w:rPr>
                <w:rFonts w:cs="Arial"/>
                <w:sz w:val="22"/>
                <w:szCs w:val="22"/>
              </w:rPr>
              <w:t xml:space="preserve"> </w:t>
            </w:r>
            <w:r w:rsidR="00D15B22">
              <w:rPr>
                <w:rFonts w:cs="Arial"/>
                <w:sz w:val="22"/>
                <w:szCs w:val="22"/>
              </w:rPr>
              <w:t>6</w:t>
            </w:r>
          </w:p>
        </w:tc>
      </w:tr>
    </w:tbl>
    <w:p w14:paraId="7A0E7862" w14:textId="77777777" w:rsidR="00514D84" w:rsidRDefault="00514D84" w:rsidP="00514D84">
      <w:pPr>
        <w:jc w:val="right"/>
        <w:rPr>
          <w:rFonts w:cs="Arial"/>
          <w:szCs w:val="24"/>
        </w:rPr>
      </w:pPr>
    </w:p>
    <w:p w14:paraId="182D4257" w14:textId="77777777" w:rsidR="00514D84" w:rsidRDefault="00514D84" w:rsidP="00514D84">
      <w:pPr>
        <w:jc w:val="right"/>
        <w:rPr>
          <w:rFonts w:cs="Arial"/>
          <w:szCs w:val="24"/>
        </w:rPr>
      </w:pPr>
    </w:p>
    <w:p w14:paraId="28770222" w14:textId="5D51BFE0" w:rsidR="009A3F4B" w:rsidRDefault="009A3F4B" w:rsidP="00514D84">
      <w:pPr>
        <w:jc w:val="right"/>
        <w:rPr>
          <w:rFonts w:cs="Arial"/>
          <w:szCs w:val="24"/>
        </w:rPr>
      </w:pPr>
    </w:p>
    <w:p w14:paraId="243AD137" w14:textId="7F78E07A" w:rsidR="004808EA" w:rsidRDefault="004808EA" w:rsidP="00514D84">
      <w:pPr>
        <w:jc w:val="right"/>
        <w:rPr>
          <w:rFonts w:cs="Arial"/>
          <w:szCs w:val="24"/>
        </w:rPr>
      </w:pPr>
    </w:p>
    <w:p w14:paraId="5B489CAF" w14:textId="0BAFC2DD" w:rsidR="004808EA" w:rsidRDefault="004808EA" w:rsidP="00514D84">
      <w:pPr>
        <w:jc w:val="right"/>
        <w:rPr>
          <w:rFonts w:cs="Arial"/>
          <w:szCs w:val="24"/>
        </w:rPr>
      </w:pPr>
    </w:p>
    <w:p w14:paraId="70D3513A" w14:textId="75E02011" w:rsidR="004808EA" w:rsidRDefault="004808EA" w:rsidP="00514D84">
      <w:pPr>
        <w:jc w:val="right"/>
        <w:rPr>
          <w:rFonts w:cs="Arial"/>
          <w:szCs w:val="24"/>
        </w:rPr>
      </w:pPr>
    </w:p>
    <w:p w14:paraId="323B3213" w14:textId="23FCCD29" w:rsidR="004808EA" w:rsidRDefault="004808EA" w:rsidP="00514D84">
      <w:pPr>
        <w:jc w:val="right"/>
        <w:rPr>
          <w:rFonts w:cs="Arial"/>
          <w:szCs w:val="24"/>
        </w:rPr>
      </w:pPr>
    </w:p>
    <w:p w14:paraId="34575199" w14:textId="14E21ACC" w:rsidR="004808EA" w:rsidRDefault="004808EA" w:rsidP="00514D84">
      <w:pPr>
        <w:jc w:val="right"/>
        <w:rPr>
          <w:rFonts w:cs="Arial"/>
          <w:szCs w:val="24"/>
        </w:rPr>
      </w:pPr>
    </w:p>
    <w:p w14:paraId="412AD123" w14:textId="22A5FB11" w:rsidR="004808EA" w:rsidRDefault="004808EA" w:rsidP="00514D84">
      <w:pPr>
        <w:jc w:val="right"/>
        <w:rPr>
          <w:rFonts w:cs="Arial"/>
          <w:szCs w:val="24"/>
        </w:rPr>
      </w:pPr>
    </w:p>
    <w:p w14:paraId="549D7C5D" w14:textId="38B8D6AD" w:rsidR="004808EA" w:rsidRDefault="004808EA" w:rsidP="00514D84">
      <w:pPr>
        <w:jc w:val="right"/>
        <w:rPr>
          <w:rFonts w:cs="Arial"/>
          <w:szCs w:val="24"/>
        </w:rPr>
      </w:pPr>
    </w:p>
    <w:p w14:paraId="26106AFD" w14:textId="5EE531F7" w:rsidR="004808EA" w:rsidRDefault="004808EA" w:rsidP="00514D84">
      <w:pPr>
        <w:jc w:val="right"/>
        <w:rPr>
          <w:rFonts w:cs="Arial"/>
          <w:szCs w:val="24"/>
        </w:rPr>
      </w:pPr>
    </w:p>
    <w:p w14:paraId="19BACA91" w14:textId="2DF9DD7D" w:rsidR="004808EA" w:rsidRDefault="004808EA" w:rsidP="00514D84">
      <w:pPr>
        <w:jc w:val="right"/>
        <w:rPr>
          <w:rFonts w:cs="Arial"/>
          <w:szCs w:val="24"/>
        </w:rPr>
      </w:pPr>
    </w:p>
    <w:p w14:paraId="65B2E2D1" w14:textId="1AB46709" w:rsidR="004808EA" w:rsidRDefault="004808EA" w:rsidP="00514D84">
      <w:pPr>
        <w:jc w:val="right"/>
        <w:rPr>
          <w:rFonts w:cs="Arial"/>
          <w:szCs w:val="24"/>
        </w:rPr>
      </w:pPr>
    </w:p>
    <w:p w14:paraId="15E18875" w14:textId="083CAF39" w:rsidR="004808EA" w:rsidRDefault="004808EA" w:rsidP="00514D84">
      <w:pPr>
        <w:jc w:val="right"/>
        <w:rPr>
          <w:rFonts w:cs="Arial"/>
          <w:szCs w:val="24"/>
        </w:rPr>
      </w:pPr>
    </w:p>
    <w:p w14:paraId="1B1AD276" w14:textId="6F08A78C" w:rsidR="004808EA" w:rsidRDefault="004808EA" w:rsidP="00514D84">
      <w:pPr>
        <w:jc w:val="right"/>
        <w:rPr>
          <w:rFonts w:cs="Arial"/>
          <w:szCs w:val="24"/>
        </w:rPr>
      </w:pPr>
    </w:p>
    <w:p w14:paraId="3A1085EB" w14:textId="26EE5D1E" w:rsidR="004808EA" w:rsidRDefault="004808EA" w:rsidP="00514D84">
      <w:pPr>
        <w:jc w:val="right"/>
        <w:rPr>
          <w:rFonts w:cs="Arial"/>
          <w:szCs w:val="24"/>
        </w:rPr>
      </w:pPr>
    </w:p>
    <w:p w14:paraId="21770C16" w14:textId="6F1766B4" w:rsidR="004808EA" w:rsidRDefault="004808EA" w:rsidP="00514D84">
      <w:pPr>
        <w:jc w:val="right"/>
        <w:rPr>
          <w:rFonts w:cs="Arial"/>
          <w:szCs w:val="24"/>
        </w:rPr>
      </w:pPr>
    </w:p>
    <w:p w14:paraId="6FCC08DD" w14:textId="017D01B2" w:rsidR="004808EA" w:rsidRDefault="004808EA" w:rsidP="00514D84">
      <w:pPr>
        <w:jc w:val="right"/>
        <w:rPr>
          <w:rFonts w:cs="Arial"/>
          <w:szCs w:val="24"/>
        </w:rPr>
      </w:pPr>
    </w:p>
    <w:p w14:paraId="33B6C36F" w14:textId="057454E4" w:rsidR="004808EA" w:rsidRDefault="004808EA" w:rsidP="00514D84">
      <w:pPr>
        <w:jc w:val="right"/>
        <w:rPr>
          <w:rFonts w:cs="Arial"/>
          <w:szCs w:val="24"/>
        </w:rPr>
      </w:pPr>
    </w:p>
    <w:p w14:paraId="5AE96C75" w14:textId="47F29A7C" w:rsidR="004808EA" w:rsidRDefault="004808EA" w:rsidP="00514D84">
      <w:pPr>
        <w:jc w:val="right"/>
        <w:rPr>
          <w:rFonts w:cs="Arial"/>
          <w:szCs w:val="24"/>
        </w:rPr>
      </w:pPr>
    </w:p>
    <w:p w14:paraId="411D5E43" w14:textId="1EB61AAA" w:rsidR="004808EA" w:rsidRDefault="004808EA" w:rsidP="00514D84">
      <w:pPr>
        <w:jc w:val="right"/>
        <w:rPr>
          <w:rFonts w:cs="Arial"/>
          <w:szCs w:val="24"/>
        </w:rPr>
      </w:pPr>
    </w:p>
    <w:p w14:paraId="4B29BBEE" w14:textId="1B1B80F1" w:rsidR="004808EA" w:rsidRDefault="004808EA" w:rsidP="00514D84">
      <w:pPr>
        <w:jc w:val="right"/>
        <w:rPr>
          <w:rFonts w:cs="Arial"/>
          <w:szCs w:val="24"/>
        </w:rPr>
      </w:pPr>
    </w:p>
    <w:p w14:paraId="092E4B1C" w14:textId="5004356E" w:rsidR="004808EA" w:rsidRDefault="004808EA" w:rsidP="00514D84">
      <w:pPr>
        <w:jc w:val="right"/>
        <w:rPr>
          <w:rFonts w:cs="Arial"/>
          <w:szCs w:val="24"/>
        </w:rPr>
      </w:pPr>
    </w:p>
    <w:p w14:paraId="4C82A902" w14:textId="4B9A88B8" w:rsidR="004808EA" w:rsidRDefault="004808EA" w:rsidP="00514D84">
      <w:pPr>
        <w:jc w:val="right"/>
        <w:rPr>
          <w:rFonts w:cs="Arial"/>
          <w:szCs w:val="24"/>
        </w:rPr>
      </w:pPr>
    </w:p>
    <w:p w14:paraId="027BD044" w14:textId="62F176E0" w:rsidR="004808EA" w:rsidRDefault="004808EA" w:rsidP="00514D84">
      <w:pPr>
        <w:jc w:val="right"/>
        <w:rPr>
          <w:rFonts w:cs="Arial"/>
          <w:szCs w:val="24"/>
        </w:rPr>
      </w:pPr>
    </w:p>
    <w:p w14:paraId="646A55BA" w14:textId="5E67B60E" w:rsidR="004808EA" w:rsidRDefault="004808EA" w:rsidP="00514D84">
      <w:pPr>
        <w:jc w:val="right"/>
        <w:rPr>
          <w:rFonts w:cs="Arial"/>
          <w:szCs w:val="24"/>
        </w:rPr>
      </w:pPr>
    </w:p>
    <w:p w14:paraId="4BC03018" w14:textId="2701EFF9" w:rsidR="004808EA" w:rsidRDefault="004808EA" w:rsidP="00514D84">
      <w:pPr>
        <w:jc w:val="right"/>
        <w:rPr>
          <w:rFonts w:cs="Arial"/>
          <w:szCs w:val="24"/>
        </w:rPr>
      </w:pPr>
    </w:p>
    <w:p w14:paraId="105FE27A" w14:textId="49800C94" w:rsidR="004808EA" w:rsidRDefault="004808EA" w:rsidP="00514D84">
      <w:pPr>
        <w:jc w:val="right"/>
        <w:rPr>
          <w:rFonts w:cs="Arial"/>
          <w:szCs w:val="24"/>
        </w:rPr>
      </w:pPr>
    </w:p>
    <w:p w14:paraId="506F74B0" w14:textId="5EDC657E" w:rsidR="004808EA" w:rsidRDefault="004808EA" w:rsidP="00514D84">
      <w:pPr>
        <w:jc w:val="right"/>
        <w:rPr>
          <w:rFonts w:cs="Arial"/>
          <w:szCs w:val="24"/>
        </w:rPr>
      </w:pPr>
    </w:p>
    <w:p w14:paraId="482E7FA5" w14:textId="3AE3B3DC" w:rsidR="004808EA" w:rsidRDefault="004808EA" w:rsidP="00514D84">
      <w:pPr>
        <w:jc w:val="right"/>
        <w:rPr>
          <w:rFonts w:cs="Arial"/>
          <w:szCs w:val="24"/>
        </w:rPr>
      </w:pPr>
    </w:p>
    <w:p w14:paraId="4C77CD5F" w14:textId="2B0E962C" w:rsidR="004808EA" w:rsidRDefault="004808EA" w:rsidP="00514D84">
      <w:pPr>
        <w:jc w:val="right"/>
        <w:rPr>
          <w:rFonts w:cs="Arial"/>
          <w:szCs w:val="24"/>
        </w:rPr>
      </w:pPr>
    </w:p>
    <w:p w14:paraId="69A3D599" w14:textId="4D463096" w:rsidR="004808EA" w:rsidRDefault="004808EA" w:rsidP="00514D84">
      <w:pPr>
        <w:jc w:val="right"/>
        <w:rPr>
          <w:rFonts w:cs="Arial"/>
          <w:szCs w:val="24"/>
        </w:rPr>
      </w:pPr>
    </w:p>
    <w:p w14:paraId="18C2DAD0" w14:textId="06511BC2" w:rsidR="004808EA" w:rsidRDefault="004808EA" w:rsidP="00514D84">
      <w:pPr>
        <w:jc w:val="right"/>
        <w:rPr>
          <w:rFonts w:cs="Arial"/>
          <w:szCs w:val="24"/>
        </w:rPr>
      </w:pPr>
    </w:p>
    <w:p w14:paraId="70A28BCF" w14:textId="26DA7618" w:rsidR="004808EA" w:rsidRDefault="004808EA" w:rsidP="00514D84">
      <w:pPr>
        <w:jc w:val="right"/>
        <w:rPr>
          <w:rFonts w:cs="Arial"/>
          <w:szCs w:val="24"/>
        </w:rPr>
      </w:pPr>
    </w:p>
    <w:p w14:paraId="4ED772E2" w14:textId="3A5F284F" w:rsidR="004808EA" w:rsidRDefault="004808EA" w:rsidP="00514D84">
      <w:pPr>
        <w:jc w:val="right"/>
        <w:rPr>
          <w:rFonts w:cs="Arial"/>
          <w:szCs w:val="24"/>
        </w:rPr>
      </w:pPr>
    </w:p>
    <w:p w14:paraId="6F9A413A" w14:textId="77777777" w:rsidR="004808EA" w:rsidRDefault="004808EA" w:rsidP="00514D84">
      <w:pPr>
        <w:jc w:val="right"/>
        <w:rPr>
          <w:rFonts w:cs="Arial"/>
          <w:szCs w:val="24"/>
        </w:rPr>
      </w:pPr>
    </w:p>
    <w:p w14:paraId="2D8C24E0" w14:textId="09DB023B" w:rsidR="00704BDB" w:rsidRPr="00514D84" w:rsidRDefault="00514D84" w:rsidP="00514D84">
      <w:pPr>
        <w:jc w:val="right"/>
        <w:rPr>
          <w:rFonts w:cs="Arial"/>
          <w:sz w:val="16"/>
          <w:szCs w:val="16"/>
        </w:rPr>
      </w:pPr>
      <w:r w:rsidRPr="00514D84">
        <w:rPr>
          <w:rFonts w:cs="Arial"/>
          <w:sz w:val="16"/>
          <w:szCs w:val="16"/>
        </w:rPr>
        <w:t>Appendix A</w:t>
      </w:r>
    </w:p>
    <w:p w14:paraId="2DDF4E46" w14:textId="77777777" w:rsidR="00514D84" w:rsidRDefault="00514D84" w:rsidP="00514D84">
      <w:pPr>
        <w:jc w:val="right"/>
        <w:rPr>
          <w:rFonts w:cs="Arial"/>
          <w:szCs w:val="24"/>
        </w:rPr>
      </w:pPr>
    </w:p>
    <w:p w14:paraId="7BE1C7AF" w14:textId="1FB68215" w:rsidR="00514D84" w:rsidRPr="00514D84" w:rsidRDefault="00514D84" w:rsidP="00514D84">
      <w:pPr>
        <w:jc w:val="center"/>
        <w:rPr>
          <w:rFonts w:cs="Arial"/>
          <w:b/>
          <w:szCs w:val="24"/>
        </w:rPr>
      </w:pPr>
      <w:r w:rsidRPr="00514D84">
        <w:rPr>
          <w:rFonts w:cs="Arial"/>
          <w:b/>
          <w:szCs w:val="24"/>
        </w:rPr>
        <w:t>AUDIT ASSURANCE</w:t>
      </w:r>
    </w:p>
    <w:p w14:paraId="2B94A505" w14:textId="77777777" w:rsidR="00F8135F" w:rsidRDefault="00F8135F" w:rsidP="00704BDB">
      <w:pPr>
        <w:ind w:right="-1051"/>
        <w:jc w:val="right"/>
        <w:rPr>
          <w:b/>
        </w:rPr>
      </w:pPr>
    </w:p>
    <w:p w14:paraId="008B772E" w14:textId="77777777" w:rsidR="00F8135F" w:rsidRDefault="00F8135F" w:rsidP="00704BDB">
      <w:pPr>
        <w:ind w:right="-1051"/>
        <w:jc w:val="right"/>
        <w:rPr>
          <w:b/>
        </w:rPr>
      </w:pPr>
    </w:p>
    <w:p w14:paraId="04BD5C7C" w14:textId="1DA325B9" w:rsidR="00704BDB" w:rsidRPr="008D6166" w:rsidRDefault="001B6B24" w:rsidP="00514D84">
      <w:pPr>
        <w:ind w:right="-851" w:hanging="1418"/>
        <w:rPr>
          <w:rFonts w:cs="Arial"/>
          <w:b/>
          <w:szCs w:val="24"/>
        </w:rPr>
      </w:pPr>
      <w:r>
        <w:rPr>
          <w:b/>
        </w:rPr>
        <w:t xml:space="preserve">  </w:t>
      </w:r>
      <w:r w:rsidR="008B7D9D" w:rsidRPr="008D6166">
        <w:rPr>
          <w:b/>
        </w:rPr>
        <w:t>T</w:t>
      </w:r>
      <w:r w:rsidR="00514D84" w:rsidRPr="008D6166">
        <w:rPr>
          <w:b/>
        </w:rPr>
        <w:t>hree Lines of Defence</w:t>
      </w:r>
    </w:p>
    <w:tbl>
      <w:tblPr>
        <w:tblpPr w:leftFromText="180" w:rightFromText="180" w:vertAnchor="text" w:horzAnchor="margin" w:tblpX="-1075" w:tblpY="183"/>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672"/>
        <w:gridCol w:w="1276"/>
        <w:gridCol w:w="1276"/>
        <w:gridCol w:w="4881"/>
      </w:tblGrid>
      <w:tr w:rsidR="00704BDB" w:rsidRPr="008E60E3" w14:paraId="2780E18A" w14:textId="77777777" w:rsidTr="003075B5">
        <w:tc>
          <w:tcPr>
            <w:tcW w:w="1413" w:type="dxa"/>
            <w:shd w:val="clear" w:color="auto" w:fill="3399FF"/>
          </w:tcPr>
          <w:p w14:paraId="36765534" w14:textId="77777777" w:rsidR="00704BDB" w:rsidRDefault="00704BDB" w:rsidP="00D872F7">
            <w:pPr>
              <w:jc w:val="center"/>
              <w:rPr>
                <w:rFonts w:cs="Arial"/>
                <w:b/>
                <w:sz w:val="22"/>
                <w:szCs w:val="22"/>
              </w:rPr>
            </w:pPr>
            <w:r w:rsidRPr="008E60E3">
              <w:rPr>
                <w:rFonts w:cs="Arial"/>
                <w:b/>
                <w:sz w:val="22"/>
                <w:szCs w:val="22"/>
              </w:rPr>
              <w:t>Audit Area</w:t>
            </w:r>
          </w:p>
          <w:p w14:paraId="06300B45" w14:textId="77777777" w:rsidR="00F8135F" w:rsidRPr="008E60E3" w:rsidRDefault="00F8135F" w:rsidP="00D872F7">
            <w:pPr>
              <w:jc w:val="center"/>
              <w:rPr>
                <w:rFonts w:cs="Arial"/>
                <w:b/>
                <w:sz w:val="22"/>
                <w:szCs w:val="22"/>
              </w:rPr>
            </w:pPr>
          </w:p>
        </w:tc>
        <w:tc>
          <w:tcPr>
            <w:tcW w:w="1672" w:type="dxa"/>
            <w:shd w:val="clear" w:color="auto" w:fill="3399FF"/>
          </w:tcPr>
          <w:p w14:paraId="7C2D0831" w14:textId="77777777" w:rsidR="00704BDB" w:rsidRPr="008E60E3" w:rsidRDefault="00704BDB" w:rsidP="00D872F7">
            <w:pPr>
              <w:jc w:val="center"/>
              <w:rPr>
                <w:rFonts w:cs="Arial"/>
                <w:b/>
                <w:sz w:val="22"/>
                <w:szCs w:val="22"/>
              </w:rPr>
            </w:pPr>
            <w:r w:rsidRPr="008E60E3">
              <w:rPr>
                <w:rFonts w:cs="Arial"/>
                <w:b/>
                <w:sz w:val="22"/>
                <w:szCs w:val="22"/>
              </w:rPr>
              <w:t>1</w:t>
            </w:r>
            <w:r w:rsidRPr="008E60E3">
              <w:rPr>
                <w:rFonts w:cs="Arial"/>
                <w:b/>
                <w:sz w:val="22"/>
                <w:szCs w:val="22"/>
                <w:vertAlign w:val="superscript"/>
              </w:rPr>
              <w:t>st</w:t>
            </w:r>
            <w:r w:rsidRPr="008E60E3">
              <w:rPr>
                <w:rFonts w:cs="Arial"/>
                <w:b/>
                <w:sz w:val="22"/>
                <w:szCs w:val="22"/>
              </w:rPr>
              <w:t xml:space="preserve"> Line</w:t>
            </w:r>
          </w:p>
        </w:tc>
        <w:tc>
          <w:tcPr>
            <w:tcW w:w="1276" w:type="dxa"/>
            <w:shd w:val="clear" w:color="auto" w:fill="3399FF"/>
          </w:tcPr>
          <w:p w14:paraId="66A02D7E" w14:textId="77777777" w:rsidR="00704BDB" w:rsidRPr="008E60E3" w:rsidRDefault="00704BDB" w:rsidP="00D872F7">
            <w:pPr>
              <w:jc w:val="center"/>
              <w:rPr>
                <w:rFonts w:cs="Arial"/>
                <w:b/>
                <w:sz w:val="22"/>
                <w:szCs w:val="22"/>
              </w:rPr>
            </w:pPr>
            <w:r w:rsidRPr="008E60E3">
              <w:rPr>
                <w:rFonts w:cs="Arial"/>
                <w:b/>
                <w:sz w:val="22"/>
                <w:szCs w:val="22"/>
              </w:rPr>
              <w:t>2</w:t>
            </w:r>
            <w:r w:rsidRPr="008E60E3">
              <w:rPr>
                <w:rFonts w:cs="Arial"/>
                <w:b/>
                <w:sz w:val="22"/>
                <w:szCs w:val="22"/>
                <w:vertAlign w:val="superscript"/>
              </w:rPr>
              <w:t>nd</w:t>
            </w:r>
            <w:r w:rsidRPr="008E60E3">
              <w:rPr>
                <w:rFonts w:cs="Arial"/>
                <w:b/>
                <w:sz w:val="22"/>
                <w:szCs w:val="22"/>
              </w:rPr>
              <w:t xml:space="preserve"> Line</w:t>
            </w:r>
          </w:p>
        </w:tc>
        <w:tc>
          <w:tcPr>
            <w:tcW w:w="1276" w:type="dxa"/>
            <w:shd w:val="clear" w:color="auto" w:fill="3399FF"/>
          </w:tcPr>
          <w:p w14:paraId="29FE37FB" w14:textId="77777777" w:rsidR="00704BDB" w:rsidRPr="008E60E3" w:rsidRDefault="00704BDB" w:rsidP="00D872F7">
            <w:pPr>
              <w:jc w:val="center"/>
              <w:rPr>
                <w:rFonts w:cs="Arial"/>
                <w:b/>
                <w:sz w:val="22"/>
                <w:szCs w:val="22"/>
              </w:rPr>
            </w:pPr>
            <w:r w:rsidRPr="008E60E3">
              <w:rPr>
                <w:rFonts w:cs="Arial"/>
                <w:b/>
                <w:sz w:val="22"/>
                <w:szCs w:val="22"/>
              </w:rPr>
              <w:t>3</w:t>
            </w:r>
            <w:r w:rsidRPr="008E60E3">
              <w:rPr>
                <w:rFonts w:cs="Arial"/>
                <w:b/>
                <w:sz w:val="22"/>
                <w:szCs w:val="22"/>
                <w:vertAlign w:val="superscript"/>
              </w:rPr>
              <w:t>rd</w:t>
            </w:r>
            <w:r w:rsidRPr="008E60E3">
              <w:rPr>
                <w:rFonts w:cs="Arial"/>
                <w:b/>
                <w:sz w:val="22"/>
                <w:szCs w:val="22"/>
              </w:rPr>
              <w:t xml:space="preserve"> Line</w:t>
            </w:r>
          </w:p>
        </w:tc>
        <w:tc>
          <w:tcPr>
            <w:tcW w:w="4881" w:type="dxa"/>
            <w:shd w:val="clear" w:color="auto" w:fill="3399FF"/>
          </w:tcPr>
          <w:p w14:paraId="18B65FAB" w14:textId="78B52158" w:rsidR="00704BDB" w:rsidRPr="008E60E3" w:rsidRDefault="008B7D9D" w:rsidP="00D872F7">
            <w:pPr>
              <w:jc w:val="center"/>
              <w:rPr>
                <w:rFonts w:cs="Arial"/>
                <w:b/>
                <w:sz w:val="22"/>
                <w:szCs w:val="22"/>
              </w:rPr>
            </w:pPr>
            <w:r>
              <w:rPr>
                <w:rFonts w:cs="Arial"/>
                <w:b/>
                <w:sz w:val="22"/>
                <w:szCs w:val="22"/>
              </w:rPr>
              <w:t>Internal Audit opinion</w:t>
            </w:r>
          </w:p>
        </w:tc>
      </w:tr>
      <w:tr w:rsidR="00704BDB" w:rsidRPr="008E60E3" w14:paraId="7CC9FDE0" w14:textId="77777777" w:rsidTr="003075B5">
        <w:tc>
          <w:tcPr>
            <w:tcW w:w="1413" w:type="dxa"/>
            <w:shd w:val="clear" w:color="auto" w:fill="auto"/>
          </w:tcPr>
          <w:p w14:paraId="16592A60" w14:textId="221E8C24" w:rsidR="003E73A6" w:rsidRPr="008E60E3" w:rsidRDefault="00961B9F" w:rsidP="00CD648C">
            <w:pPr>
              <w:jc w:val="center"/>
              <w:rPr>
                <w:rFonts w:cs="Arial"/>
                <w:sz w:val="22"/>
                <w:szCs w:val="22"/>
              </w:rPr>
            </w:pPr>
            <w:r>
              <w:rPr>
                <w:rFonts w:cs="Arial"/>
                <w:sz w:val="22"/>
                <w:szCs w:val="22"/>
              </w:rPr>
              <w:t>Sundry Debtors</w:t>
            </w:r>
          </w:p>
        </w:tc>
        <w:tc>
          <w:tcPr>
            <w:tcW w:w="1672" w:type="dxa"/>
            <w:shd w:val="clear" w:color="auto" w:fill="auto"/>
          </w:tcPr>
          <w:p w14:paraId="75BB6409" w14:textId="67011837" w:rsidR="00704BDB" w:rsidRPr="008E60E3" w:rsidRDefault="00961B9F" w:rsidP="00D872F7">
            <w:pPr>
              <w:jc w:val="center"/>
              <w:rPr>
                <w:rFonts w:cs="Arial"/>
                <w:sz w:val="22"/>
                <w:szCs w:val="22"/>
              </w:rPr>
            </w:pPr>
            <w:r>
              <w:rPr>
                <w:rFonts w:cs="Arial"/>
                <w:sz w:val="22"/>
                <w:szCs w:val="22"/>
              </w:rPr>
              <w:t>Revenues Team</w:t>
            </w:r>
            <w:r w:rsidR="003075B5">
              <w:rPr>
                <w:rFonts w:cs="Arial"/>
                <w:sz w:val="22"/>
                <w:szCs w:val="22"/>
              </w:rPr>
              <w:t>/Service Areas</w:t>
            </w:r>
          </w:p>
        </w:tc>
        <w:tc>
          <w:tcPr>
            <w:tcW w:w="1276" w:type="dxa"/>
            <w:shd w:val="clear" w:color="auto" w:fill="auto"/>
          </w:tcPr>
          <w:p w14:paraId="30F9B232" w14:textId="7381A508" w:rsidR="00704BDB" w:rsidRPr="008E60E3" w:rsidRDefault="00961B9F" w:rsidP="00D872F7">
            <w:pPr>
              <w:jc w:val="center"/>
              <w:rPr>
                <w:rFonts w:cs="Arial"/>
                <w:sz w:val="22"/>
                <w:szCs w:val="22"/>
              </w:rPr>
            </w:pPr>
            <w:r>
              <w:rPr>
                <w:rFonts w:cs="Arial"/>
                <w:sz w:val="22"/>
                <w:szCs w:val="22"/>
              </w:rPr>
              <w:t>Finance</w:t>
            </w:r>
          </w:p>
        </w:tc>
        <w:tc>
          <w:tcPr>
            <w:tcW w:w="1276" w:type="dxa"/>
            <w:shd w:val="clear" w:color="auto" w:fill="auto"/>
          </w:tcPr>
          <w:p w14:paraId="0C90E4BC" w14:textId="7688A1F7" w:rsidR="00704BDB" w:rsidRPr="008E60E3" w:rsidRDefault="00961B9F" w:rsidP="00D872F7">
            <w:pPr>
              <w:ind w:left="176"/>
              <w:jc w:val="center"/>
              <w:rPr>
                <w:rFonts w:cs="Arial"/>
                <w:sz w:val="22"/>
                <w:szCs w:val="22"/>
              </w:rPr>
            </w:pPr>
            <w:r>
              <w:rPr>
                <w:rFonts w:cs="Arial"/>
                <w:sz w:val="22"/>
                <w:szCs w:val="22"/>
              </w:rPr>
              <w:t>Internal Audit</w:t>
            </w:r>
          </w:p>
        </w:tc>
        <w:tc>
          <w:tcPr>
            <w:tcW w:w="4881" w:type="dxa"/>
            <w:shd w:val="clear" w:color="auto" w:fill="auto"/>
          </w:tcPr>
          <w:p w14:paraId="621E7AAA" w14:textId="52E73C99" w:rsidR="0038524D" w:rsidRDefault="00DB577B" w:rsidP="00D872F7">
            <w:pPr>
              <w:rPr>
                <w:rFonts w:cs="Arial"/>
                <w:sz w:val="22"/>
                <w:szCs w:val="22"/>
              </w:rPr>
            </w:pPr>
            <w:r w:rsidRPr="003075B5">
              <w:rPr>
                <w:rFonts w:cs="Arial"/>
                <w:sz w:val="22"/>
                <w:szCs w:val="22"/>
              </w:rPr>
              <w:t>Reliance cannot be placed on the first line of defence as</w:t>
            </w:r>
            <w:r w:rsidR="00834AA1">
              <w:t xml:space="preserve"> </w:t>
            </w:r>
            <w:r w:rsidR="00834AA1" w:rsidRPr="00834AA1">
              <w:rPr>
                <w:rFonts w:cs="Arial"/>
                <w:sz w:val="22"/>
                <w:szCs w:val="22"/>
              </w:rPr>
              <w:t xml:space="preserve">outside of the </w:t>
            </w:r>
            <w:r w:rsidR="00834AA1">
              <w:rPr>
                <w:rFonts w:cs="Arial"/>
                <w:sz w:val="22"/>
                <w:szCs w:val="22"/>
              </w:rPr>
              <w:t>Revenues</w:t>
            </w:r>
            <w:r w:rsidR="00834AA1" w:rsidRPr="00834AA1">
              <w:rPr>
                <w:rFonts w:cs="Arial"/>
                <w:sz w:val="22"/>
                <w:szCs w:val="22"/>
              </w:rPr>
              <w:t xml:space="preserve"> team</w:t>
            </w:r>
            <w:r w:rsidR="00834AA1">
              <w:rPr>
                <w:rFonts w:cs="Arial"/>
                <w:sz w:val="22"/>
                <w:szCs w:val="22"/>
              </w:rPr>
              <w:t>,</w:t>
            </w:r>
            <w:r w:rsidR="00834AA1" w:rsidRPr="00834AA1">
              <w:rPr>
                <w:rFonts w:cs="Arial"/>
                <w:sz w:val="22"/>
                <w:szCs w:val="22"/>
              </w:rPr>
              <w:t xml:space="preserve"> </w:t>
            </w:r>
            <w:r w:rsidRPr="003075B5">
              <w:rPr>
                <w:rFonts w:cs="Arial"/>
                <w:sz w:val="22"/>
                <w:szCs w:val="22"/>
              </w:rPr>
              <w:t>there is a</w:t>
            </w:r>
            <w:r w:rsidR="0032078C" w:rsidRPr="003075B5">
              <w:rPr>
                <w:rFonts w:cs="Arial"/>
                <w:sz w:val="22"/>
                <w:szCs w:val="22"/>
              </w:rPr>
              <w:t xml:space="preserve"> general lack of awareness </w:t>
            </w:r>
            <w:r w:rsidR="00AE07BA" w:rsidRPr="003075B5">
              <w:rPr>
                <w:rFonts w:cs="Arial"/>
                <w:sz w:val="22"/>
                <w:szCs w:val="22"/>
              </w:rPr>
              <w:t>of</w:t>
            </w:r>
            <w:r w:rsidR="0032078C" w:rsidRPr="003075B5">
              <w:rPr>
                <w:rFonts w:cs="Arial"/>
                <w:sz w:val="22"/>
                <w:szCs w:val="22"/>
              </w:rPr>
              <w:t xml:space="preserve"> the Council’s Fair Collection </w:t>
            </w:r>
            <w:r w:rsidR="009E2536" w:rsidRPr="003075B5">
              <w:rPr>
                <w:rFonts w:cs="Arial"/>
                <w:sz w:val="22"/>
                <w:szCs w:val="22"/>
              </w:rPr>
              <w:t>Charter</w:t>
            </w:r>
            <w:r w:rsidR="0032078C" w:rsidRPr="003075B5">
              <w:rPr>
                <w:rFonts w:cs="Arial"/>
                <w:sz w:val="22"/>
                <w:szCs w:val="22"/>
              </w:rPr>
              <w:t xml:space="preserve"> and </w:t>
            </w:r>
            <w:r w:rsidR="00BC5F24" w:rsidRPr="003075B5">
              <w:rPr>
                <w:rFonts w:cs="Arial"/>
                <w:sz w:val="22"/>
                <w:szCs w:val="22"/>
              </w:rPr>
              <w:t xml:space="preserve">there is </w:t>
            </w:r>
            <w:r w:rsidR="0032078C" w:rsidRPr="003075B5">
              <w:rPr>
                <w:rFonts w:cs="Arial"/>
                <w:sz w:val="22"/>
                <w:szCs w:val="22"/>
              </w:rPr>
              <w:t xml:space="preserve">evidence </w:t>
            </w:r>
            <w:r w:rsidR="00BC5F24" w:rsidRPr="003075B5">
              <w:rPr>
                <w:rFonts w:cs="Arial"/>
                <w:sz w:val="22"/>
                <w:szCs w:val="22"/>
              </w:rPr>
              <w:t>of an inconsistent</w:t>
            </w:r>
            <w:r w:rsidR="0032078C" w:rsidRPr="003075B5">
              <w:rPr>
                <w:rFonts w:cs="Arial"/>
                <w:sz w:val="22"/>
                <w:szCs w:val="22"/>
              </w:rPr>
              <w:t xml:space="preserve"> approach to debt recovery.</w:t>
            </w:r>
            <w:r w:rsidR="00CC1169">
              <w:rPr>
                <w:rFonts w:cs="Arial"/>
                <w:sz w:val="22"/>
                <w:szCs w:val="22"/>
              </w:rPr>
              <w:t xml:space="preserve"> </w:t>
            </w:r>
          </w:p>
          <w:p w14:paraId="2DA3B7AC" w14:textId="1C862AA3" w:rsidR="00CD648C" w:rsidRPr="008E60E3" w:rsidRDefault="00CD648C" w:rsidP="00D872F7">
            <w:pPr>
              <w:rPr>
                <w:rFonts w:cs="Arial"/>
                <w:sz w:val="22"/>
                <w:szCs w:val="22"/>
              </w:rPr>
            </w:pPr>
          </w:p>
        </w:tc>
      </w:tr>
    </w:tbl>
    <w:p w14:paraId="4863192B" w14:textId="5F8B0217" w:rsidR="00FB6D6B" w:rsidRDefault="00E52199" w:rsidP="00F8135F">
      <w:pPr>
        <w:ind w:left="-1276" w:right="-1051" w:hanging="142"/>
        <w:rPr>
          <w:rFonts w:cs="Arial"/>
          <w:szCs w:val="24"/>
        </w:rPr>
      </w:pPr>
      <w:r w:rsidRPr="008E60E3">
        <w:rPr>
          <w:rFonts w:cs="Arial"/>
          <w:szCs w:val="24"/>
        </w:rPr>
        <w:t xml:space="preserve"> </w:t>
      </w:r>
    </w:p>
    <w:p w14:paraId="465D9B0A" w14:textId="3807C87D" w:rsidR="00F8135F" w:rsidRPr="008D6166" w:rsidRDefault="001B6B24" w:rsidP="00F8135F">
      <w:pPr>
        <w:ind w:right="-1051" w:hanging="1276"/>
        <w:rPr>
          <w:b/>
        </w:rPr>
      </w:pPr>
      <w:r>
        <w:rPr>
          <w:b/>
        </w:rPr>
        <w:t xml:space="preserve"> </w:t>
      </w:r>
      <w:r w:rsidR="00F8135F" w:rsidRPr="008D6166">
        <w:rPr>
          <w:b/>
        </w:rPr>
        <w:t>R</w:t>
      </w:r>
      <w:r w:rsidR="00514D84" w:rsidRPr="008D6166">
        <w:rPr>
          <w:b/>
        </w:rPr>
        <w:t>isk and Control Evaluation</w:t>
      </w:r>
    </w:p>
    <w:p w14:paraId="1011AA6C" w14:textId="77777777" w:rsidR="00F8135F" w:rsidRPr="008E60E3" w:rsidRDefault="00F8135F" w:rsidP="00F8135F">
      <w:pPr>
        <w:tabs>
          <w:tab w:val="left" w:pos="1620"/>
        </w:tabs>
        <w:ind w:right="-1051"/>
      </w:pPr>
      <w:r>
        <w:tab/>
      </w:r>
    </w:p>
    <w:tbl>
      <w:tblPr>
        <w:tblW w:w="1063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0"/>
        <w:gridCol w:w="821"/>
        <w:gridCol w:w="993"/>
        <w:gridCol w:w="1134"/>
        <w:gridCol w:w="1134"/>
      </w:tblGrid>
      <w:tr w:rsidR="00C40175" w:rsidRPr="008E60E3" w14:paraId="21CC2745" w14:textId="77777777" w:rsidTr="00C40175">
        <w:trPr>
          <w:cantSplit/>
          <w:trHeight w:val="1513"/>
        </w:trPr>
        <w:tc>
          <w:tcPr>
            <w:tcW w:w="6550" w:type="dxa"/>
            <w:tcBorders>
              <w:bottom w:val="double" w:sz="4" w:space="0" w:color="auto"/>
            </w:tcBorders>
            <w:shd w:val="clear" w:color="auto" w:fill="3399FF"/>
            <w:vAlign w:val="center"/>
          </w:tcPr>
          <w:p w14:paraId="10C3B845" w14:textId="77777777" w:rsidR="00C40175" w:rsidRPr="008E60E3" w:rsidRDefault="00C40175" w:rsidP="00F370A7">
            <w:pPr>
              <w:tabs>
                <w:tab w:val="num" w:pos="480"/>
              </w:tabs>
              <w:ind w:left="-1531" w:firstLine="1531"/>
              <w:jc w:val="center"/>
              <w:rPr>
                <w:rFonts w:cs="Arial"/>
                <w:b/>
                <w:color w:val="000000"/>
                <w:sz w:val="22"/>
                <w:szCs w:val="22"/>
                <w:lang w:eastAsia="en-GB"/>
              </w:rPr>
            </w:pPr>
            <w:r w:rsidRPr="008E60E3">
              <w:rPr>
                <w:rFonts w:cs="Arial"/>
                <w:b/>
                <w:color w:val="000000"/>
                <w:sz w:val="22"/>
                <w:szCs w:val="22"/>
                <w:lang w:eastAsia="en-GB"/>
              </w:rPr>
              <w:t>Risks Examined</w:t>
            </w:r>
          </w:p>
          <w:p w14:paraId="3F80EA09" w14:textId="77777777" w:rsidR="00C40175" w:rsidRPr="008E60E3" w:rsidRDefault="00C40175" w:rsidP="00F370A7">
            <w:pPr>
              <w:tabs>
                <w:tab w:val="num" w:pos="480"/>
              </w:tabs>
              <w:jc w:val="center"/>
              <w:rPr>
                <w:rFonts w:cs="Arial"/>
                <w:i/>
              </w:rPr>
            </w:pPr>
          </w:p>
        </w:tc>
        <w:tc>
          <w:tcPr>
            <w:tcW w:w="821" w:type="dxa"/>
            <w:tcBorders>
              <w:bottom w:val="double" w:sz="4" w:space="0" w:color="auto"/>
            </w:tcBorders>
            <w:shd w:val="clear" w:color="auto" w:fill="3399FF"/>
            <w:textDirection w:val="tbRl"/>
            <w:vAlign w:val="center"/>
          </w:tcPr>
          <w:p w14:paraId="4F9F333C" w14:textId="77777777" w:rsidR="00C40175" w:rsidRPr="008E60E3" w:rsidRDefault="00C40175" w:rsidP="00F370A7">
            <w:pPr>
              <w:tabs>
                <w:tab w:val="num" w:pos="480"/>
              </w:tabs>
              <w:ind w:left="113" w:right="113"/>
              <w:jc w:val="center"/>
              <w:rPr>
                <w:rFonts w:cs="Arial"/>
                <w:b/>
                <w:sz w:val="22"/>
                <w:szCs w:val="22"/>
              </w:rPr>
            </w:pPr>
            <w:r w:rsidRPr="008E60E3">
              <w:rPr>
                <w:rFonts w:cs="Arial"/>
                <w:b/>
                <w:sz w:val="22"/>
                <w:szCs w:val="22"/>
              </w:rPr>
              <w:t>Full</w:t>
            </w:r>
          </w:p>
        </w:tc>
        <w:tc>
          <w:tcPr>
            <w:tcW w:w="993" w:type="dxa"/>
            <w:tcBorders>
              <w:bottom w:val="double" w:sz="4" w:space="0" w:color="auto"/>
            </w:tcBorders>
            <w:shd w:val="clear" w:color="auto" w:fill="3399FF"/>
            <w:textDirection w:val="tbRl"/>
            <w:vAlign w:val="center"/>
          </w:tcPr>
          <w:p w14:paraId="297D6814" w14:textId="77777777" w:rsidR="00C40175" w:rsidRPr="008E60E3" w:rsidRDefault="00C40175" w:rsidP="00F370A7">
            <w:pPr>
              <w:tabs>
                <w:tab w:val="num" w:pos="480"/>
              </w:tabs>
              <w:ind w:left="113" w:right="113"/>
              <w:jc w:val="center"/>
              <w:rPr>
                <w:rFonts w:cs="Arial"/>
                <w:b/>
                <w:sz w:val="22"/>
                <w:szCs w:val="22"/>
              </w:rPr>
            </w:pPr>
            <w:r w:rsidRPr="008E60E3">
              <w:rPr>
                <w:rFonts w:cs="Arial"/>
                <w:b/>
                <w:sz w:val="22"/>
                <w:szCs w:val="22"/>
              </w:rPr>
              <w:t>Substantial</w:t>
            </w:r>
          </w:p>
        </w:tc>
        <w:tc>
          <w:tcPr>
            <w:tcW w:w="1134" w:type="dxa"/>
            <w:tcBorders>
              <w:bottom w:val="double" w:sz="4" w:space="0" w:color="auto"/>
            </w:tcBorders>
            <w:shd w:val="clear" w:color="auto" w:fill="3399FF"/>
            <w:textDirection w:val="tbRl"/>
            <w:vAlign w:val="center"/>
          </w:tcPr>
          <w:p w14:paraId="4B0E9497" w14:textId="540E6AB4" w:rsidR="00C40175" w:rsidRPr="008E60E3" w:rsidRDefault="00C40175" w:rsidP="00F370A7">
            <w:pPr>
              <w:tabs>
                <w:tab w:val="num" w:pos="480"/>
              </w:tabs>
              <w:ind w:left="113" w:right="113"/>
              <w:jc w:val="center"/>
              <w:rPr>
                <w:rFonts w:cs="Arial"/>
                <w:b/>
                <w:sz w:val="22"/>
                <w:szCs w:val="22"/>
              </w:rPr>
            </w:pPr>
            <w:r>
              <w:rPr>
                <w:rFonts w:cs="Arial"/>
                <w:b/>
                <w:sz w:val="22"/>
                <w:szCs w:val="22"/>
              </w:rPr>
              <w:t>Adequate</w:t>
            </w:r>
          </w:p>
        </w:tc>
        <w:tc>
          <w:tcPr>
            <w:tcW w:w="1134" w:type="dxa"/>
            <w:tcBorders>
              <w:bottom w:val="double" w:sz="4" w:space="0" w:color="auto"/>
            </w:tcBorders>
            <w:shd w:val="clear" w:color="auto" w:fill="3399FF"/>
            <w:textDirection w:val="tbRl"/>
            <w:vAlign w:val="center"/>
          </w:tcPr>
          <w:p w14:paraId="09675015" w14:textId="77777777" w:rsidR="00C40175" w:rsidRPr="008E60E3" w:rsidRDefault="00C40175" w:rsidP="00F370A7">
            <w:pPr>
              <w:tabs>
                <w:tab w:val="num" w:pos="480"/>
              </w:tabs>
              <w:ind w:left="113" w:right="113"/>
              <w:jc w:val="center"/>
              <w:rPr>
                <w:rFonts w:cs="Arial"/>
                <w:b/>
                <w:sz w:val="22"/>
                <w:szCs w:val="22"/>
              </w:rPr>
            </w:pPr>
            <w:r w:rsidRPr="008E60E3">
              <w:rPr>
                <w:rFonts w:cs="Arial"/>
                <w:b/>
                <w:sz w:val="22"/>
                <w:szCs w:val="22"/>
              </w:rPr>
              <w:t>Limited</w:t>
            </w:r>
          </w:p>
        </w:tc>
      </w:tr>
      <w:tr w:rsidR="00C40175" w:rsidRPr="008E60E3" w14:paraId="6B18EFE2" w14:textId="77777777" w:rsidTr="00C40175">
        <w:trPr>
          <w:trHeight w:val="365"/>
        </w:trPr>
        <w:tc>
          <w:tcPr>
            <w:tcW w:w="6550" w:type="dxa"/>
            <w:shd w:val="clear" w:color="auto" w:fill="auto"/>
          </w:tcPr>
          <w:p w14:paraId="300B341F" w14:textId="39ADA492" w:rsidR="00C40175" w:rsidRPr="001A3AC0" w:rsidRDefault="001A3AC0" w:rsidP="00F370A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b/>
                <w:iCs/>
                <w:sz w:val="22"/>
                <w:szCs w:val="22"/>
              </w:rPr>
            </w:pPr>
            <w:r w:rsidRPr="001A3AC0">
              <w:rPr>
                <w:rFonts w:cs="Arial"/>
                <w:b/>
                <w:iCs/>
                <w:sz w:val="22"/>
                <w:szCs w:val="22"/>
              </w:rPr>
              <w:t>Risk 1 – Council has failed to set out its approach to the recovery of sundry debtor income.</w:t>
            </w:r>
          </w:p>
        </w:tc>
        <w:tc>
          <w:tcPr>
            <w:tcW w:w="821" w:type="dxa"/>
            <w:shd w:val="clear" w:color="auto" w:fill="auto"/>
          </w:tcPr>
          <w:p w14:paraId="38DB49A0" w14:textId="0ADD01E3" w:rsidR="00C40175" w:rsidRPr="008E60E3" w:rsidRDefault="00C40175" w:rsidP="00F370A7">
            <w:pPr>
              <w:tabs>
                <w:tab w:val="num" w:pos="480"/>
              </w:tabs>
              <w:jc w:val="center"/>
              <w:rPr>
                <w:rFonts w:cs="Arial"/>
                <w:szCs w:val="24"/>
              </w:rPr>
            </w:pPr>
          </w:p>
        </w:tc>
        <w:tc>
          <w:tcPr>
            <w:tcW w:w="993" w:type="dxa"/>
            <w:shd w:val="clear" w:color="auto" w:fill="auto"/>
          </w:tcPr>
          <w:p w14:paraId="4FA45A16" w14:textId="77777777" w:rsidR="00C40175" w:rsidRPr="008E60E3" w:rsidRDefault="00C40175" w:rsidP="00F370A7">
            <w:pPr>
              <w:tabs>
                <w:tab w:val="num" w:pos="480"/>
              </w:tabs>
              <w:jc w:val="center"/>
              <w:rPr>
                <w:rFonts w:cs="Arial"/>
                <w:szCs w:val="24"/>
              </w:rPr>
            </w:pPr>
          </w:p>
        </w:tc>
        <w:tc>
          <w:tcPr>
            <w:tcW w:w="1134" w:type="dxa"/>
            <w:shd w:val="clear" w:color="auto" w:fill="auto"/>
          </w:tcPr>
          <w:p w14:paraId="6F20EB76" w14:textId="272D2B25" w:rsidR="00C40175" w:rsidRPr="008E60E3" w:rsidRDefault="00C40175" w:rsidP="00F370A7">
            <w:pPr>
              <w:tabs>
                <w:tab w:val="num" w:pos="480"/>
              </w:tabs>
              <w:rPr>
                <w:rFonts w:cs="Arial"/>
                <w:szCs w:val="24"/>
              </w:rPr>
            </w:pPr>
            <w:r w:rsidRPr="008E60E3">
              <w:rPr>
                <w:rFonts w:cs="Arial"/>
                <w:szCs w:val="24"/>
              </w:rPr>
              <w:sym w:font="Wingdings" w:char="F0FC"/>
            </w:r>
          </w:p>
        </w:tc>
        <w:tc>
          <w:tcPr>
            <w:tcW w:w="1134" w:type="dxa"/>
            <w:shd w:val="clear" w:color="auto" w:fill="auto"/>
          </w:tcPr>
          <w:p w14:paraId="5CF5F62A" w14:textId="77777777" w:rsidR="00C40175" w:rsidRPr="008E60E3" w:rsidRDefault="00C40175" w:rsidP="00F370A7">
            <w:pPr>
              <w:tabs>
                <w:tab w:val="num" w:pos="480"/>
              </w:tabs>
              <w:rPr>
                <w:rFonts w:cs="Arial"/>
                <w:szCs w:val="24"/>
              </w:rPr>
            </w:pPr>
          </w:p>
        </w:tc>
      </w:tr>
      <w:tr w:rsidR="00961B9F" w:rsidRPr="008E60E3" w14:paraId="67B2FD6A" w14:textId="77777777" w:rsidTr="00C40175">
        <w:tc>
          <w:tcPr>
            <w:tcW w:w="6550" w:type="dxa"/>
            <w:tcBorders>
              <w:top w:val="single" w:sz="4" w:space="0" w:color="auto"/>
              <w:bottom w:val="single" w:sz="4" w:space="0" w:color="auto"/>
            </w:tcBorders>
            <w:shd w:val="clear" w:color="auto" w:fill="auto"/>
          </w:tcPr>
          <w:p w14:paraId="36B7A145" w14:textId="221B97D5" w:rsidR="00961B9F" w:rsidRPr="001A3AC0" w:rsidRDefault="00961B9F" w:rsidP="00961B9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 w:val="22"/>
                <w:szCs w:val="22"/>
              </w:rPr>
            </w:pPr>
            <w:r w:rsidRPr="001A3AC0">
              <w:rPr>
                <w:rFonts w:cs="Arial"/>
                <w:b/>
                <w:sz w:val="22"/>
                <w:szCs w:val="22"/>
              </w:rPr>
              <w:t xml:space="preserve">Risk 2 – Lack of policies and procedures in place leading to inconsistent application of the </w:t>
            </w:r>
            <w:r w:rsidR="00433B90">
              <w:rPr>
                <w:rFonts w:cs="Arial"/>
                <w:b/>
                <w:sz w:val="22"/>
                <w:szCs w:val="22"/>
              </w:rPr>
              <w:t>F</w:t>
            </w:r>
            <w:r w:rsidRPr="001A3AC0">
              <w:rPr>
                <w:rFonts w:cs="Arial"/>
                <w:b/>
                <w:sz w:val="22"/>
                <w:szCs w:val="22"/>
              </w:rPr>
              <w:t xml:space="preserve">air </w:t>
            </w:r>
            <w:r w:rsidR="00433B90">
              <w:rPr>
                <w:rFonts w:cs="Arial"/>
                <w:b/>
                <w:sz w:val="22"/>
                <w:szCs w:val="22"/>
              </w:rPr>
              <w:t>C</w:t>
            </w:r>
            <w:r w:rsidRPr="001A3AC0">
              <w:rPr>
                <w:rFonts w:cs="Arial"/>
                <w:b/>
                <w:sz w:val="22"/>
                <w:szCs w:val="22"/>
              </w:rPr>
              <w:t xml:space="preserve">ollection </w:t>
            </w:r>
            <w:r w:rsidR="009E2536">
              <w:rPr>
                <w:rFonts w:cs="Arial"/>
                <w:b/>
                <w:sz w:val="22"/>
                <w:szCs w:val="22"/>
              </w:rPr>
              <w:t>Charter</w:t>
            </w:r>
            <w:r w:rsidRPr="001A3AC0">
              <w:rPr>
                <w:rFonts w:cs="Arial"/>
                <w:b/>
                <w:sz w:val="22"/>
                <w:szCs w:val="22"/>
              </w:rPr>
              <w:t>.</w:t>
            </w:r>
          </w:p>
        </w:tc>
        <w:tc>
          <w:tcPr>
            <w:tcW w:w="821" w:type="dxa"/>
            <w:tcBorders>
              <w:top w:val="single" w:sz="4" w:space="0" w:color="auto"/>
              <w:bottom w:val="single" w:sz="4" w:space="0" w:color="auto"/>
            </w:tcBorders>
            <w:shd w:val="clear" w:color="auto" w:fill="auto"/>
          </w:tcPr>
          <w:p w14:paraId="3DB2AAC2" w14:textId="77777777" w:rsidR="00961B9F" w:rsidRPr="008E60E3" w:rsidRDefault="00961B9F" w:rsidP="00961B9F">
            <w:pPr>
              <w:tabs>
                <w:tab w:val="num" w:pos="480"/>
              </w:tabs>
              <w:jc w:val="center"/>
              <w:rPr>
                <w:rFonts w:cs="Arial"/>
                <w:szCs w:val="24"/>
              </w:rPr>
            </w:pPr>
          </w:p>
          <w:p w14:paraId="0A4DB463" w14:textId="3C6E21C6" w:rsidR="00961B9F" w:rsidRPr="008E60E3" w:rsidRDefault="00961B9F" w:rsidP="00961B9F">
            <w:pPr>
              <w:tabs>
                <w:tab w:val="num" w:pos="480"/>
              </w:tabs>
              <w:jc w:val="center"/>
              <w:rPr>
                <w:rFonts w:cs="Arial"/>
                <w:szCs w:val="24"/>
              </w:rPr>
            </w:pPr>
          </w:p>
        </w:tc>
        <w:tc>
          <w:tcPr>
            <w:tcW w:w="993" w:type="dxa"/>
            <w:tcBorders>
              <w:top w:val="single" w:sz="4" w:space="0" w:color="auto"/>
              <w:bottom w:val="single" w:sz="4" w:space="0" w:color="auto"/>
            </w:tcBorders>
            <w:shd w:val="clear" w:color="auto" w:fill="auto"/>
          </w:tcPr>
          <w:p w14:paraId="620E009F" w14:textId="422C0E43" w:rsidR="00961B9F" w:rsidRPr="008E60E3" w:rsidRDefault="00961B9F" w:rsidP="00961B9F">
            <w:pPr>
              <w:tabs>
                <w:tab w:val="num" w:pos="480"/>
              </w:tabs>
              <w:jc w:val="center"/>
              <w:rPr>
                <w:rFonts w:cs="Arial"/>
                <w:szCs w:val="24"/>
              </w:rPr>
            </w:pPr>
          </w:p>
        </w:tc>
        <w:tc>
          <w:tcPr>
            <w:tcW w:w="1134" w:type="dxa"/>
            <w:tcBorders>
              <w:top w:val="single" w:sz="4" w:space="0" w:color="auto"/>
              <w:bottom w:val="single" w:sz="4" w:space="0" w:color="auto"/>
            </w:tcBorders>
            <w:shd w:val="clear" w:color="auto" w:fill="auto"/>
          </w:tcPr>
          <w:p w14:paraId="4E3AB89D" w14:textId="77777777" w:rsidR="00961B9F" w:rsidRPr="008E60E3" w:rsidRDefault="00961B9F" w:rsidP="00961B9F">
            <w:pPr>
              <w:tabs>
                <w:tab w:val="num" w:pos="480"/>
              </w:tabs>
              <w:rPr>
                <w:rFonts w:cs="Arial"/>
                <w:szCs w:val="24"/>
              </w:rPr>
            </w:pPr>
          </w:p>
        </w:tc>
        <w:tc>
          <w:tcPr>
            <w:tcW w:w="1134" w:type="dxa"/>
            <w:tcBorders>
              <w:top w:val="single" w:sz="4" w:space="0" w:color="auto"/>
              <w:bottom w:val="single" w:sz="4" w:space="0" w:color="auto"/>
            </w:tcBorders>
            <w:shd w:val="clear" w:color="auto" w:fill="auto"/>
          </w:tcPr>
          <w:p w14:paraId="3DC94B9B" w14:textId="2C11F2F6" w:rsidR="00961B9F" w:rsidRPr="008E60E3" w:rsidRDefault="00961B9F" w:rsidP="00961B9F">
            <w:pPr>
              <w:tabs>
                <w:tab w:val="num" w:pos="480"/>
              </w:tabs>
              <w:rPr>
                <w:rFonts w:cs="Arial"/>
                <w:szCs w:val="24"/>
              </w:rPr>
            </w:pPr>
            <w:r w:rsidRPr="008E60E3">
              <w:rPr>
                <w:rFonts w:cs="Arial"/>
                <w:szCs w:val="24"/>
              </w:rPr>
              <w:sym w:font="Wingdings" w:char="F0FC"/>
            </w:r>
          </w:p>
        </w:tc>
      </w:tr>
      <w:tr w:rsidR="00961B9F" w:rsidRPr="008E60E3" w14:paraId="4E3C1503" w14:textId="77777777" w:rsidTr="00C40175">
        <w:tc>
          <w:tcPr>
            <w:tcW w:w="6550" w:type="dxa"/>
            <w:tcBorders>
              <w:top w:val="single" w:sz="4" w:space="0" w:color="auto"/>
              <w:bottom w:val="single" w:sz="4" w:space="0" w:color="auto"/>
            </w:tcBorders>
            <w:shd w:val="clear" w:color="auto" w:fill="auto"/>
          </w:tcPr>
          <w:p w14:paraId="58B0AABE" w14:textId="794B53A5" w:rsidR="00961B9F" w:rsidRPr="001A3AC0" w:rsidRDefault="00961B9F" w:rsidP="00961B9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 w:val="22"/>
                <w:szCs w:val="22"/>
              </w:rPr>
            </w:pPr>
            <w:r w:rsidRPr="001A3AC0">
              <w:rPr>
                <w:rFonts w:cs="Arial"/>
                <w:b/>
                <w:sz w:val="22"/>
                <w:szCs w:val="22"/>
              </w:rPr>
              <w:t xml:space="preserve">Risk 3 – Lack of compliance with the principles of the </w:t>
            </w:r>
            <w:r w:rsidR="00192199">
              <w:rPr>
                <w:rFonts w:cs="Arial"/>
                <w:b/>
                <w:sz w:val="22"/>
                <w:szCs w:val="22"/>
              </w:rPr>
              <w:t>Charter</w:t>
            </w:r>
            <w:r w:rsidRPr="001A3AC0">
              <w:rPr>
                <w:rFonts w:cs="Arial"/>
                <w:b/>
                <w:sz w:val="22"/>
                <w:szCs w:val="22"/>
              </w:rPr>
              <w:t xml:space="preserve"> and the processes outlined in supporting policies/guidance.</w:t>
            </w:r>
          </w:p>
        </w:tc>
        <w:tc>
          <w:tcPr>
            <w:tcW w:w="821" w:type="dxa"/>
            <w:tcBorders>
              <w:top w:val="single" w:sz="4" w:space="0" w:color="auto"/>
              <w:bottom w:val="single" w:sz="4" w:space="0" w:color="auto"/>
            </w:tcBorders>
            <w:shd w:val="clear" w:color="auto" w:fill="auto"/>
          </w:tcPr>
          <w:p w14:paraId="0C930FB2" w14:textId="77777777" w:rsidR="00961B9F" w:rsidRPr="008E60E3" w:rsidRDefault="00961B9F" w:rsidP="00961B9F">
            <w:pPr>
              <w:tabs>
                <w:tab w:val="num" w:pos="480"/>
              </w:tabs>
              <w:jc w:val="center"/>
              <w:rPr>
                <w:rFonts w:cs="Arial"/>
                <w:szCs w:val="24"/>
              </w:rPr>
            </w:pPr>
          </w:p>
        </w:tc>
        <w:tc>
          <w:tcPr>
            <w:tcW w:w="993" w:type="dxa"/>
            <w:tcBorders>
              <w:top w:val="single" w:sz="4" w:space="0" w:color="auto"/>
              <w:bottom w:val="single" w:sz="4" w:space="0" w:color="auto"/>
            </w:tcBorders>
            <w:shd w:val="clear" w:color="auto" w:fill="auto"/>
          </w:tcPr>
          <w:p w14:paraId="00CDDCE2" w14:textId="2F2BE7D3" w:rsidR="00961B9F" w:rsidRPr="008E60E3" w:rsidRDefault="00961B9F" w:rsidP="00961B9F">
            <w:pPr>
              <w:tabs>
                <w:tab w:val="num" w:pos="480"/>
              </w:tabs>
              <w:jc w:val="center"/>
              <w:rPr>
                <w:rFonts w:cs="Arial"/>
                <w:szCs w:val="24"/>
              </w:rPr>
            </w:pPr>
          </w:p>
        </w:tc>
        <w:tc>
          <w:tcPr>
            <w:tcW w:w="1134" w:type="dxa"/>
            <w:tcBorders>
              <w:top w:val="single" w:sz="4" w:space="0" w:color="auto"/>
              <w:bottom w:val="single" w:sz="4" w:space="0" w:color="auto"/>
            </w:tcBorders>
            <w:shd w:val="clear" w:color="auto" w:fill="auto"/>
          </w:tcPr>
          <w:p w14:paraId="749F8CEF" w14:textId="13103DA3" w:rsidR="00961B9F" w:rsidRPr="008E60E3" w:rsidRDefault="00961B9F" w:rsidP="00961B9F">
            <w:pPr>
              <w:tabs>
                <w:tab w:val="num" w:pos="480"/>
              </w:tabs>
              <w:rPr>
                <w:rFonts w:cs="Arial"/>
                <w:szCs w:val="24"/>
              </w:rPr>
            </w:pPr>
          </w:p>
        </w:tc>
        <w:tc>
          <w:tcPr>
            <w:tcW w:w="1134" w:type="dxa"/>
            <w:tcBorders>
              <w:top w:val="single" w:sz="4" w:space="0" w:color="auto"/>
              <w:bottom w:val="single" w:sz="4" w:space="0" w:color="auto"/>
            </w:tcBorders>
            <w:shd w:val="clear" w:color="auto" w:fill="auto"/>
          </w:tcPr>
          <w:p w14:paraId="27EEADEE" w14:textId="47A28183" w:rsidR="00961B9F" w:rsidRPr="008E60E3" w:rsidRDefault="00961B9F" w:rsidP="00961B9F">
            <w:pPr>
              <w:tabs>
                <w:tab w:val="num" w:pos="480"/>
              </w:tabs>
              <w:rPr>
                <w:rFonts w:cs="Arial"/>
                <w:szCs w:val="24"/>
              </w:rPr>
            </w:pPr>
            <w:r w:rsidRPr="008E60E3">
              <w:rPr>
                <w:rFonts w:cs="Arial"/>
                <w:szCs w:val="24"/>
              </w:rPr>
              <w:sym w:font="Wingdings" w:char="F0FC"/>
            </w:r>
          </w:p>
        </w:tc>
      </w:tr>
      <w:tr w:rsidR="00C40175" w:rsidRPr="008E60E3" w14:paraId="75555FC5" w14:textId="77777777" w:rsidTr="00C40175">
        <w:tc>
          <w:tcPr>
            <w:tcW w:w="6550" w:type="dxa"/>
            <w:tcBorders>
              <w:top w:val="double" w:sz="4" w:space="0" w:color="auto"/>
              <w:bottom w:val="double" w:sz="4" w:space="0" w:color="auto"/>
            </w:tcBorders>
            <w:shd w:val="clear" w:color="auto" w:fill="3399FF"/>
          </w:tcPr>
          <w:p w14:paraId="2831955A" w14:textId="77777777" w:rsidR="00C40175" w:rsidRDefault="00C40175" w:rsidP="00F370A7">
            <w:pPr>
              <w:tabs>
                <w:tab w:val="num" w:pos="480"/>
              </w:tabs>
              <w:rPr>
                <w:rFonts w:cs="Arial"/>
                <w:b/>
                <w:szCs w:val="24"/>
              </w:rPr>
            </w:pPr>
          </w:p>
          <w:p w14:paraId="113B707F" w14:textId="5C6E50E5" w:rsidR="00C40175" w:rsidRDefault="00C40175" w:rsidP="004778AF">
            <w:pPr>
              <w:tabs>
                <w:tab w:val="num" w:pos="480"/>
                <w:tab w:val="left" w:pos="4965"/>
              </w:tabs>
              <w:rPr>
                <w:rFonts w:cs="Arial"/>
                <w:b/>
                <w:szCs w:val="24"/>
              </w:rPr>
            </w:pPr>
            <w:r w:rsidRPr="00F8135F">
              <w:rPr>
                <w:rFonts w:cs="Arial"/>
                <w:b/>
                <w:szCs w:val="24"/>
              </w:rPr>
              <w:t>OVERALL AUDIT OPINION</w:t>
            </w:r>
            <w:r>
              <w:rPr>
                <w:rFonts w:cs="Arial"/>
                <w:b/>
                <w:szCs w:val="24"/>
              </w:rPr>
              <w:tab/>
            </w:r>
          </w:p>
          <w:p w14:paraId="30576099" w14:textId="77777777" w:rsidR="00C40175" w:rsidRDefault="00C40175" w:rsidP="00F370A7">
            <w:pPr>
              <w:tabs>
                <w:tab w:val="num" w:pos="480"/>
              </w:tabs>
              <w:rPr>
                <w:rFonts w:cs="Arial"/>
                <w:b/>
                <w:szCs w:val="24"/>
              </w:rPr>
            </w:pPr>
          </w:p>
          <w:p w14:paraId="2321AAB8" w14:textId="77777777" w:rsidR="00C40175" w:rsidRPr="00F8135F" w:rsidRDefault="00C40175" w:rsidP="00F370A7">
            <w:pPr>
              <w:tabs>
                <w:tab w:val="num" w:pos="480"/>
              </w:tabs>
              <w:rPr>
                <w:rFonts w:cs="Arial"/>
                <w:b/>
                <w:szCs w:val="24"/>
              </w:rPr>
            </w:pPr>
          </w:p>
        </w:tc>
        <w:tc>
          <w:tcPr>
            <w:tcW w:w="821" w:type="dxa"/>
            <w:tcBorders>
              <w:top w:val="double" w:sz="4" w:space="0" w:color="auto"/>
              <w:bottom w:val="double" w:sz="4" w:space="0" w:color="auto"/>
            </w:tcBorders>
            <w:shd w:val="clear" w:color="auto" w:fill="3399FF"/>
          </w:tcPr>
          <w:p w14:paraId="5D9F2637" w14:textId="77777777" w:rsidR="00C40175" w:rsidRDefault="00C40175" w:rsidP="00F370A7">
            <w:pPr>
              <w:tabs>
                <w:tab w:val="num" w:pos="480"/>
              </w:tabs>
              <w:jc w:val="center"/>
              <w:rPr>
                <w:rFonts w:cs="Arial"/>
                <w:szCs w:val="24"/>
              </w:rPr>
            </w:pPr>
          </w:p>
          <w:p w14:paraId="3D89EFDC" w14:textId="4E20100A" w:rsidR="00C40175" w:rsidRPr="008E60E3" w:rsidRDefault="00C40175" w:rsidP="00F370A7">
            <w:pPr>
              <w:tabs>
                <w:tab w:val="num" w:pos="480"/>
              </w:tabs>
              <w:jc w:val="center"/>
              <w:rPr>
                <w:rFonts w:cs="Arial"/>
                <w:szCs w:val="24"/>
              </w:rPr>
            </w:pPr>
          </w:p>
        </w:tc>
        <w:tc>
          <w:tcPr>
            <w:tcW w:w="993" w:type="dxa"/>
            <w:tcBorders>
              <w:top w:val="double" w:sz="4" w:space="0" w:color="auto"/>
              <w:bottom w:val="double" w:sz="4" w:space="0" w:color="auto"/>
            </w:tcBorders>
            <w:shd w:val="clear" w:color="auto" w:fill="3399FF"/>
          </w:tcPr>
          <w:p w14:paraId="6FC3A9A1" w14:textId="3EBB48BD" w:rsidR="00C40175" w:rsidRPr="008E60E3" w:rsidRDefault="00C40175" w:rsidP="00F370A7">
            <w:pPr>
              <w:tabs>
                <w:tab w:val="num" w:pos="480"/>
              </w:tabs>
              <w:jc w:val="center"/>
              <w:rPr>
                <w:rFonts w:cs="Arial"/>
                <w:szCs w:val="24"/>
              </w:rPr>
            </w:pPr>
          </w:p>
        </w:tc>
        <w:tc>
          <w:tcPr>
            <w:tcW w:w="1134" w:type="dxa"/>
            <w:tcBorders>
              <w:top w:val="double" w:sz="4" w:space="0" w:color="auto"/>
              <w:bottom w:val="double" w:sz="4" w:space="0" w:color="auto"/>
            </w:tcBorders>
            <w:shd w:val="clear" w:color="auto" w:fill="3399FF"/>
          </w:tcPr>
          <w:p w14:paraId="404F761B" w14:textId="77777777" w:rsidR="00C40175" w:rsidRPr="008E60E3" w:rsidRDefault="00C40175" w:rsidP="00F370A7">
            <w:pPr>
              <w:tabs>
                <w:tab w:val="num" w:pos="480"/>
              </w:tabs>
              <w:rPr>
                <w:rFonts w:cs="Arial"/>
                <w:szCs w:val="24"/>
              </w:rPr>
            </w:pPr>
          </w:p>
        </w:tc>
        <w:tc>
          <w:tcPr>
            <w:tcW w:w="1134" w:type="dxa"/>
            <w:tcBorders>
              <w:top w:val="double" w:sz="4" w:space="0" w:color="auto"/>
              <w:bottom w:val="double" w:sz="4" w:space="0" w:color="auto"/>
            </w:tcBorders>
            <w:shd w:val="clear" w:color="auto" w:fill="3399FF"/>
          </w:tcPr>
          <w:p w14:paraId="4372C3F3" w14:textId="5E9F6D34" w:rsidR="00C40175" w:rsidRPr="008E60E3" w:rsidRDefault="00961B9F" w:rsidP="00F370A7">
            <w:pPr>
              <w:tabs>
                <w:tab w:val="num" w:pos="480"/>
              </w:tabs>
              <w:rPr>
                <w:rFonts w:cs="Arial"/>
                <w:szCs w:val="24"/>
              </w:rPr>
            </w:pPr>
            <w:r w:rsidRPr="008E60E3">
              <w:rPr>
                <w:rFonts w:cs="Arial"/>
                <w:szCs w:val="24"/>
              </w:rPr>
              <w:sym w:font="Wingdings" w:char="F0FC"/>
            </w:r>
          </w:p>
        </w:tc>
      </w:tr>
    </w:tbl>
    <w:p w14:paraId="0D02FAD6" w14:textId="3A9EF452" w:rsidR="00514D84" w:rsidRDefault="00514D84" w:rsidP="00F8135F">
      <w:pPr>
        <w:ind w:left="-1276" w:right="-1051" w:hanging="142"/>
      </w:pPr>
    </w:p>
    <w:p w14:paraId="6D84C10E" w14:textId="77777777" w:rsidR="00514D84" w:rsidRPr="00514D84" w:rsidRDefault="00514D84" w:rsidP="00514D84"/>
    <w:p w14:paraId="276ADB9A" w14:textId="77777777" w:rsidR="00514D84" w:rsidRPr="00514D84" w:rsidRDefault="00514D84" w:rsidP="00514D84"/>
    <w:p w14:paraId="03E1CBE6" w14:textId="77777777" w:rsidR="00514D84" w:rsidRPr="00514D84" w:rsidRDefault="00514D84" w:rsidP="00514D84"/>
    <w:p w14:paraId="30DC5984" w14:textId="77777777" w:rsidR="00514D84" w:rsidRPr="00514D84" w:rsidRDefault="00514D84" w:rsidP="00514D84"/>
    <w:p w14:paraId="406EB23C" w14:textId="77777777" w:rsidR="00514D84" w:rsidRPr="00514D84" w:rsidRDefault="00514D84" w:rsidP="00514D84"/>
    <w:p w14:paraId="7F0FC108" w14:textId="71B88F7F" w:rsidR="00514D84" w:rsidRDefault="00514D84" w:rsidP="00514D84"/>
    <w:p w14:paraId="5065E3F6" w14:textId="7962168A" w:rsidR="00514D84" w:rsidRDefault="00514D84" w:rsidP="00514D84">
      <w:pPr>
        <w:tabs>
          <w:tab w:val="left" w:pos="2265"/>
        </w:tabs>
      </w:pPr>
      <w:r>
        <w:tab/>
      </w:r>
    </w:p>
    <w:p w14:paraId="39E255B7" w14:textId="77777777" w:rsidR="00F8135F" w:rsidRDefault="00514D84" w:rsidP="00514D84">
      <w:pPr>
        <w:tabs>
          <w:tab w:val="left" w:pos="2265"/>
        </w:tabs>
      </w:pPr>
      <w:r>
        <w:tab/>
      </w:r>
    </w:p>
    <w:p w14:paraId="1390F12B" w14:textId="46F64B4E" w:rsidR="00862653" w:rsidRPr="00514D84" w:rsidRDefault="00862653" w:rsidP="00514D84">
      <w:pPr>
        <w:tabs>
          <w:tab w:val="left" w:pos="2265"/>
        </w:tabs>
        <w:sectPr w:rsidR="00862653" w:rsidRPr="00514D84" w:rsidSect="00F8135F">
          <w:headerReference w:type="default" r:id="rId11"/>
          <w:pgSz w:w="11907" w:h="16839" w:code="9"/>
          <w:pgMar w:top="851" w:right="425" w:bottom="1276" w:left="1797" w:header="426" w:footer="720" w:gutter="0"/>
          <w:cols w:space="720"/>
          <w:docGrid w:linePitch="326"/>
        </w:sectPr>
      </w:pPr>
    </w:p>
    <w:p w14:paraId="5BC57FBF" w14:textId="5CCEB637" w:rsidR="00862653" w:rsidRPr="00862653" w:rsidRDefault="00862653" w:rsidP="00862653">
      <w:pPr>
        <w:ind w:left="1440"/>
        <w:jc w:val="right"/>
        <w:rPr>
          <w:sz w:val="16"/>
          <w:szCs w:val="16"/>
        </w:rPr>
      </w:pPr>
      <w:r w:rsidRPr="00862653">
        <w:rPr>
          <w:sz w:val="16"/>
          <w:szCs w:val="16"/>
        </w:rPr>
        <w:lastRenderedPageBreak/>
        <w:t>Appendix B</w:t>
      </w:r>
    </w:p>
    <w:p w14:paraId="43B5D7C7" w14:textId="3223D3F2" w:rsidR="00862653" w:rsidRDefault="00862653" w:rsidP="00862653">
      <w:pPr>
        <w:ind w:left="1440"/>
      </w:pPr>
    </w:p>
    <w:tbl>
      <w:tblPr>
        <w:tblW w:w="15452"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452"/>
      </w:tblGrid>
      <w:tr w:rsidR="00862653" w:rsidRPr="00AC0970" w14:paraId="43CCB956" w14:textId="77777777" w:rsidTr="004778AF">
        <w:tc>
          <w:tcPr>
            <w:tcW w:w="15452" w:type="dxa"/>
            <w:shd w:val="clear" w:color="auto" w:fill="3399FF"/>
          </w:tcPr>
          <w:p w14:paraId="7BA9FFF1" w14:textId="1CD1B1D6" w:rsidR="00862653" w:rsidRPr="00514D84" w:rsidRDefault="00862653" w:rsidP="00862653">
            <w:pPr>
              <w:jc w:val="center"/>
              <w:rPr>
                <w:b/>
                <w:sz w:val="16"/>
                <w:szCs w:val="16"/>
                <w:lang w:eastAsia="en-GB"/>
              </w:rPr>
            </w:pPr>
            <w:r w:rsidRPr="00AC0970">
              <w:rPr>
                <w:b/>
                <w:sz w:val="22"/>
                <w:szCs w:val="22"/>
                <w:lang w:eastAsia="en-GB"/>
              </w:rPr>
              <w:t>MANAGEMENT ACTION PLAN</w:t>
            </w:r>
          </w:p>
        </w:tc>
      </w:tr>
    </w:tbl>
    <w:p w14:paraId="7F22F3F2" w14:textId="77777777" w:rsidR="00AC0970" w:rsidRPr="00AC0970" w:rsidRDefault="00AC0970" w:rsidP="00AC0970">
      <w:pPr>
        <w:rPr>
          <w:sz w:val="20"/>
          <w:lang w:val="en-US" w:eastAsia="en-GB"/>
        </w:rPr>
      </w:pPr>
    </w:p>
    <w:tbl>
      <w:tblPr>
        <w:tblW w:w="15451" w:type="dxa"/>
        <w:tblInd w:w="-57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10"/>
        <w:gridCol w:w="6830"/>
        <w:gridCol w:w="5811"/>
        <w:gridCol w:w="2100"/>
      </w:tblGrid>
      <w:tr w:rsidR="002B20D0" w:rsidRPr="00AC0970" w14:paraId="2EB97E6E" w14:textId="77777777" w:rsidTr="004778AF">
        <w:tc>
          <w:tcPr>
            <w:tcW w:w="710" w:type="dxa"/>
            <w:tcBorders>
              <w:top w:val="single" w:sz="6" w:space="0" w:color="auto"/>
              <w:bottom w:val="single" w:sz="4" w:space="0" w:color="auto"/>
              <w:right w:val="nil"/>
            </w:tcBorders>
            <w:shd w:val="clear" w:color="auto" w:fill="3399FF"/>
          </w:tcPr>
          <w:p w14:paraId="7AF57ED3" w14:textId="77777777" w:rsidR="002B20D0" w:rsidRPr="00AC0970" w:rsidRDefault="002B20D0" w:rsidP="00AC0970">
            <w:pPr>
              <w:jc w:val="center"/>
              <w:rPr>
                <w:b/>
                <w:sz w:val="20"/>
                <w:lang w:val="en-US" w:eastAsia="en-GB"/>
              </w:rPr>
            </w:pPr>
            <w:r w:rsidRPr="00AC0970">
              <w:rPr>
                <w:b/>
                <w:sz w:val="20"/>
                <w:lang w:val="en-US" w:eastAsia="en-GB"/>
              </w:rPr>
              <w:t>NO.</w:t>
            </w:r>
          </w:p>
        </w:tc>
        <w:tc>
          <w:tcPr>
            <w:tcW w:w="6830" w:type="dxa"/>
            <w:tcBorders>
              <w:top w:val="single" w:sz="6" w:space="0" w:color="auto"/>
              <w:left w:val="single" w:sz="6" w:space="0" w:color="auto"/>
              <w:bottom w:val="single" w:sz="4" w:space="0" w:color="auto"/>
              <w:right w:val="single" w:sz="6" w:space="0" w:color="auto"/>
            </w:tcBorders>
            <w:shd w:val="clear" w:color="auto" w:fill="3399FF"/>
          </w:tcPr>
          <w:p w14:paraId="370F64DB" w14:textId="3549EAA1" w:rsidR="002B20D0" w:rsidRPr="00AC0970" w:rsidRDefault="002B20D0" w:rsidP="00AC0970">
            <w:pPr>
              <w:jc w:val="center"/>
              <w:rPr>
                <w:b/>
                <w:sz w:val="20"/>
                <w:lang w:val="en-US" w:eastAsia="en-GB"/>
              </w:rPr>
            </w:pPr>
            <w:r>
              <w:rPr>
                <w:b/>
                <w:sz w:val="20"/>
                <w:lang w:val="en-US" w:eastAsia="en-GB"/>
              </w:rPr>
              <w:t xml:space="preserve">FINDING </w:t>
            </w:r>
          </w:p>
        </w:tc>
        <w:tc>
          <w:tcPr>
            <w:tcW w:w="5811" w:type="dxa"/>
            <w:tcBorders>
              <w:top w:val="single" w:sz="6" w:space="0" w:color="auto"/>
              <w:left w:val="single" w:sz="6" w:space="0" w:color="auto"/>
              <w:bottom w:val="single" w:sz="4" w:space="0" w:color="auto"/>
              <w:right w:val="single" w:sz="6" w:space="0" w:color="auto"/>
            </w:tcBorders>
            <w:shd w:val="clear" w:color="auto" w:fill="3399FF"/>
          </w:tcPr>
          <w:p w14:paraId="74C84BB1" w14:textId="77777777" w:rsidR="002B20D0" w:rsidRPr="00AC0970" w:rsidRDefault="002B20D0" w:rsidP="00AC0970">
            <w:pPr>
              <w:jc w:val="center"/>
              <w:rPr>
                <w:b/>
                <w:sz w:val="20"/>
                <w:lang w:val="en-US" w:eastAsia="en-GB"/>
              </w:rPr>
            </w:pPr>
            <w:r w:rsidRPr="00AC0970">
              <w:rPr>
                <w:b/>
                <w:sz w:val="20"/>
                <w:lang w:val="en-US" w:eastAsia="en-GB"/>
              </w:rPr>
              <w:t xml:space="preserve">AGREED </w:t>
            </w:r>
          </w:p>
          <w:p w14:paraId="430CB5C5" w14:textId="77777777" w:rsidR="002B20D0" w:rsidRPr="00AC0970" w:rsidRDefault="002B20D0" w:rsidP="00AC0970">
            <w:pPr>
              <w:jc w:val="center"/>
              <w:rPr>
                <w:b/>
                <w:sz w:val="20"/>
                <w:lang w:val="en-US" w:eastAsia="en-GB"/>
              </w:rPr>
            </w:pPr>
            <w:r w:rsidRPr="00AC0970">
              <w:rPr>
                <w:b/>
                <w:sz w:val="20"/>
                <w:lang w:val="en-US" w:eastAsia="en-GB"/>
              </w:rPr>
              <w:t>ACTION</w:t>
            </w:r>
          </w:p>
        </w:tc>
        <w:tc>
          <w:tcPr>
            <w:tcW w:w="2100" w:type="dxa"/>
            <w:tcBorders>
              <w:top w:val="single" w:sz="6" w:space="0" w:color="auto"/>
              <w:left w:val="single" w:sz="4" w:space="0" w:color="auto"/>
              <w:bottom w:val="single" w:sz="4" w:space="0" w:color="auto"/>
              <w:right w:val="single" w:sz="4" w:space="0" w:color="auto"/>
            </w:tcBorders>
            <w:shd w:val="clear" w:color="auto" w:fill="3399FF"/>
          </w:tcPr>
          <w:p w14:paraId="59A612C4" w14:textId="0E31CC90" w:rsidR="002B20D0" w:rsidRPr="00AC0970" w:rsidRDefault="002B20D0" w:rsidP="00AC0970">
            <w:pPr>
              <w:jc w:val="center"/>
              <w:rPr>
                <w:b/>
                <w:sz w:val="20"/>
                <w:lang w:val="en-US" w:eastAsia="en-GB"/>
              </w:rPr>
            </w:pPr>
            <w:r w:rsidRPr="00AC0970">
              <w:rPr>
                <w:b/>
                <w:sz w:val="20"/>
                <w:lang w:val="en-US" w:eastAsia="en-GB"/>
              </w:rPr>
              <w:t>OFFICER</w:t>
            </w:r>
          </w:p>
          <w:p w14:paraId="532ADEFD" w14:textId="77777777" w:rsidR="002B20D0" w:rsidRPr="00AC0970" w:rsidRDefault="002B20D0" w:rsidP="00AC0970">
            <w:pPr>
              <w:jc w:val="center"/>
              <w:rPr>
                <w:b/>
                <w:sz w:val="20"/>
                <w:lang w:val="en-US" w:eastAsia="en-GB"/>
              </w:rPr>
            </w:pPr>
            <w:r w:rsidRPr="00AC0970">
              <w:rPr>
                <w:b/>
                <w:sz w:val="20"/>
                <w:lang w:val="en-US" w:eastAsia="en-GB"/>
              </w:rPr>
              <w:t xml:space="preserve"> &amp; DATE</w:t>
            </w:r>
          </w:p>
        </w:tc>
      </w:tr>
      <w:tr w:rsidR="007D6F1E" w:rsidRPr="00AC0970" w14:paraId="534A3B89" w14:textId="77777777" w:rsidTr="00BB6CE6">
        <w:tc>
          <w:tcPr>
            <w:tcW w:w="15451" w:type="dxa"/>
            <w:gridSpan w:val="4"/>
            <w:tcBorders>
              <w:top w:val="single" w:sz="4" w:space="0" w:color="auto"/>
              <w:left w:val="single" w:sz="4" w:space="0" w:color="auto"/>
              <w:bottom w:val="single" w:sz="4" w:space="0" w:color="auto"/>
              <w:right w:val="single" w:sz="4" w:space="0" w:color="auto"/>
            </w:tcBorders>
          </w:tcPr>
          <w:p w14:paraId="4F74EA38" w14:textId="7319B3AA" w:rsidR="007D6F1E" w:rsidRPr="0022613E" w:rsidRDefault="007D6F1E" w:rsidP="0022613E">
            <w:pPr>
              <w:rPr>
                <w:rFonts w:cs="Arial"/>
                <w:b/>
                <w:bCs/>
                <w:sz w:val="22"/>
                <w:szCs w:val="22"/>
                <w:lang w:val="en-US" w:eastAsia="en-GB"/>
              </w:rPr>
            </w:pPr>
            <w:r w:rsidRPr="0022613E">
              <w:rPr>
                <w:rFonts w:cs="Arial"/>
                <w:b/>
                <w:bCs/>
                <w:sz w:val="22"/>
                <w:szCs w:val="22"/>
                <w:lang w:val="en-US" w:eastAsia="en-GB"/>
              </w:rPr>
              <w:t>Chorley &amp; South Ribble findings</w:t>
            </w:r>
          </w:p>
        </w:tc>
      </w:tr>
      <w:tr w:rsidR="009A01DB" w:rsidRPr="00AC0970" w14:paraId="1540E993" w14:textId="77777777" w:rsidTr="002B20D0">
        <w:tc>
          <w:tcPr>
            <w:tcW w:w="710" w:type="dxa"/>
            <w:tcBorders>
              <w:top w:val="single" w:sz="4" w:space="0" w:color="auto"/>
              <w:left w:val="single" w:sz="4" w:space="0" w:color="auto"/>
              <w:bottom w:val="single" w:sz="4" w:space="0" w:color="auto"/>
              <w:right w:val="single" w:sz="4" w:space="0" w:color="auto"/>
            </w:tcBorders>
          </w:tcPr>
          <w:p w14:paraId="5A9B3AE5" w14:textId="2A175BAB" w:rsidR="009A01DB" w:rsidRDefault="0008420F" w:rsidP="009A01DB">
            <w:pPr>
              <w:rPr>
                <w:sz w:val="22"/>
                <w:szCs w:val="22"/>
                <w:lang w:val="en-US" w:eastAsia="en-GB"/>
              </w:rPr>
            </w:pPr>
            <w:r>
              <w:rPr>
                <w:sz w:val="22"/>
                <w:szCs w:val="22"/>
                <w:lang w:val="en-US" w:eastAsia="en-GB"/>
              </w:rPr>
              <w:t>1</w:t>
            </w:r>
          </w:p>
        </w:tc>
        <w:tc>
          <w:tcPr>
            <w:tcW w:w="6830" w:type="dxa"/>
            <w:tcBorders>
              <w:top w:val="single" w:sz="4" w:space="0" w:color="auto"/>
              <w:left w:val="single" w:sz="4" w:space="0" w:color="auto"/>
              <w:bottom w:val="single" w:sz="4" w:space="0" w:color="auto"/>
              <w:right w:val="single" w:sz="4" w:space="0" w:color="auto"/>
            </w:tcBorders>
          </w:tcPr>
          <w:p w14:paraId="25DB0319" w14:textId="0F066E9E" w:rsidR="0052387A" w:rsidRPr="0022613E" w:rsidRDefault="0052387A" w:rsidP="0022613E">
            <w:pPr>
              <w:rPr>
                <w:rFonts w:cs="Arial"/>
                <w:bCs/>
                <w:sz w:val="22"/>
                <w:szCs w:val="22"/>
                <w:lang w:val="en-US" w:eastAsia="en-GB"/>
              </w:rPr>
            </w:pPr>
            <w:r w:rsidRPr="0022613E">
              <w:rPr>
                <w:rFonts w:cs="Arial"/>
                <w:sz w:val="22"/>
                <w:szCs w:val="22"/>
              </w:rPr>
              <w:t xml:space="preserve">A Fair Collection </w:t>
            </w:r>
            <w:r w:rsidR="00192199" w:rsidRPr="0022613E">
              <w:rPr>
                <w:rFonts w:cs="Arial"/>
                <w:sz w:val="22"/>
                <w:szCs w:val="22"/>
              </w:rPr>
              <w:t>Charter</w:t>
            </w:r>
            <w:r w:rsidRPr="0022613E">
              <w:rPr>
                <w:rFonts w:cs="Arial"/>
                <w:sz w:val="22"/>
                <w:szCs w:val="22"/>
              </w:rPr>
              <w:t xml:space="preserve"> (</w:t>
            </w:r>
            <w:r w:rsidR="00192199" w:rsidRPr="0022613E">
              <w:rPr>
                <w:rFonts w:cs="Arial"/>
                <w:sz w:val="22"/>
                <w:szCs w:val="22"/>
              </w:rPr>
              <w:t>Charter</w:t>
            </w:r>
            <w:r w:rsidRPr="0022613E">
              <w:rPr>
                <w:rFonts w:cs="Arial"/>
                <w:sz w:val="22"/>
                <w:szCs w:val="22"/>
              </w:rPr>
              <w:t xml:space="preserve">) was formally approved by Full Council at each authority in February 2022 </w:t>
            </w:r>
            <w:r w:rsidRPr="0022613E">
              <w:rPr>
                <w:rFonts w:cs="Arial"/>
                <w:bCs/>
                <w:sz w:val="22"/>
                <w:szCs w:val="22"/>
                <w:lang w:val="en-US" w:eastAsia="en-GB"/>
              </w:rPr>
              <w:t>to ensure an ethical approach to debt collection including a more supportive recovery process and a reduction in the use of debt collection agencies.</w:t>
            </w:r>
          </w:p>
          <w:p w14:paraId="5E12ABE0" w14:textId="77777777" w:rsidR="0052387A" w:rsidRPr="0022613E" w:rsidRDefault="0052387A" w:rsidP="0022613E">
            <w:pPr>
              <w:rPr>
                <w:rFonts w:cs="Arial"/>
                <w:sz w:val="22"/>
                <w:szCs w:val="22"/>
              </w:rPr>
            </w:pPr>
          </w:p>
          <w:p w14:paraId="0D588965" w14:textId="0AC7D61A" w:rsidR="0052387A" w:rsidRPr="0022613E" w:rsidRDefault="0052387A" w:rsidP="0022613E">
            <w:pPr>
              <w:rPr>
                <w:rFonts w:cs="Arial"/>
                <w:sz w:val="22"/>
                <w:szCs w:val="22"/>
              </w:rPr>
            </w:pPr>
            <w:r w:rsidRPr="00B53955">
              <w:rPr>
                <w:rFonts w:cs="Arial"/>
                <w:sz w:val="22"/>
                <w:szCs w:val="22"/>
              </w:rPr>
              <w:t xml:space="preserve">Testing identified that the operational policies that support the </w:t>
            </w:r>
            <w:r w:rsidR="00192199" w:rsidRPr="00B53955">
              <w:rPr>
                <w:rFonts w:cs="Arial"/>
                <w:sz w:val="22"/>
                <w:szCs w:val="22"/>
              </w:rPr>
              <w:t>Charter</w:t>
            </w:r>
            <w:r w:rsidRPr="00B53955">
              <w:rPr>
                <w:rFonts w:cs="Arial"/>
                <w:sz w:val="22"/>
                <w:szCs w:val="22"/>
              </w:rPr>
              <w:t xml:space="preserve">, define responsibilities, and outline each Council’s recovery processes have not been reviewed to ensure that they fully align with the </w:t>
            </w:r>
            <w:r w:rsidR="00192199" w:rsidRPr="00B53955">
              <w:rPr>
                <w:rFonts w:cs="Arial"/>
                <w:sz w:val="22"/>
                <w:szCs w:val="22"/>
              </w:rPr>
              <w:t>Charter</w:t>
            </w:r>
            <w:r w:rsidRPr="00B53955">
              <w:rPr>
                <w:rFonts w:cs="Arial"/>
                <w:sz w:val="22"/>
                <w:szCs w:val="22"/>
              </w:rPr>
              <w:t>.</w:t>
            </w:r>
            <w:r w:rsidRPr="0022613E">
              <w:rPr>
                <w:rFonts w:cs="Arial"/>
                <w:sz w:val="22"/>
                <w:szCs w:val="22"/>
              </w:rPr>
              <w:t xml:space="preserve"> Additionally, general awareness of the existence of the </w:t>
            </w:r>
            <w:r w:rsidR="00192199" w:rsidRPr="0022613E">
              <w:rPr>
                <w:rFonts w:cs="Arial"/>
                <w:sz w:val="22"/>
                <w:szCs w:val="22"/>
              </w:rPr>
              <w:t>Charter</w:t>
            </w:r>
            <w:r w:rsidRPr="0022613E">
              <w:rPr>
                <w:rFonts w:cs="Arial"/>
                <w:sz w:val="22"/>
                <w:szCs w:val="22"/>
              </w:rPr>
              <w:t xml:space="preserve"> was low within the service areas sampled and our review highlighted that there was little evidence of a consistent approach to debt recovery operating across all services.</w:t>
            </w:r>
          </w:p>
          <w:p w14:paraId="189B9314" w14:textId="77777777" w:rsidR="0052387A" w:rsidRPr="0022613E" w:rsidRDefault="0052387A" w:rsidP="0022613E">
            <w:pPr>
              <w:rPr>
                <w:rFonts w:cs="Arial"/>
                <w:sz w:val="22"/>
                <w:szCs w:val="22"/>
              </w:rPr>
            </w:pPr>
          </w:p>
          <w:p w14:paraId="07F03983" w14:textId="16EFC033" w:rsidR="0052387A" w:rsidRPr="0022613E" w:rsidRDefault="0052387A" w:rsidP="0022613E">
            <w:pPr>
              <w:rPr>
                <w:rFonts w:cs="Arial"/>
                <w:bCs/>
                <w:sz w:val="22"/>
                <w:szCs w:val="22"/>
                <w:lang w:val="en-US" w:eastAsia="en-GB"/>
              </w:rPr>
            </w:pPr>
            <w:r w:rsidRPr="0022613E">
              <w:rPr>
                <w:rFonts w:cs="Arial"/>
                <w:sz w:val="22"/>
                <w:szCs w:val="22"/>
              </w:rPr>
              <w:t xml:space="preserve">Awareness of the </w:t>
            </w:r>
            <w:r w:rsidR="009E2536" w:rsidRPr="0022613E">
              <w:rPr>
                <w:rFonts w:cs="Arial"/>
                <w:sz w:val="22"/>
                <w:szCs w:val="22"/>
              </w:rPr>
              <w:t>C</w:t>
            </w:r>
            <w:r w:rsidR="00192199" w:rsidRPr="0022613E">
              <w:rPr>
                <w:rFonts w:cs="Arial"/>
                <w:sz w:val="22"/>
                <w:szCs w:val="22"/>
              </w:rPr>
              <w:t>harter</w:t>
            </w:r>
            <w:r w:rsidRPr="0022613E">
              <w:rPr>
                <w:rFonts w:cs="Arial"/>
                <w:sz w:val="22"/>
                <w:szCs w:val="22"/>
              </w:rPr>
              <w:t xml:space="preserve"> needs to increase amongst officers tasked with debt recovery responsibilities across all service areas, and appropriate supporting procedures need to be reviewed</w:t>
            </w:r>
            <w:r w:rsidR="0094631A" w:rsidRPr="0022613E">
              <w:rPr>
                <w:rFonts w:cs="Arial"/>
                <w:sz w:val="22"/>
                <w:szCs w:val="22"/>
              </w:rPr>
              <w:t>.</w:t>
            </w:r>
            <w:r w:rsidRPr="0022613E">
              <w:rPr>
                <w:rFonts w:cs="Arial"/>
                <w:sz w:val="22"/>
                <w:szCs w:val="22"/>
              </w:rPr>
              <w:t xml:space="preserve"> </w:t>
            </w:r>
            <w:r w:rsidR="0094631A" w:rsidRPr="0022613E">
              <w:rPr>
                <w:rFonts w:cs="Arial"/>
                <w:sz w:val="22"/>
                <w:szCs w:val="22"/>
              </w:rPr>
              <w:t>These need to be</w:t>
            </w:r>
            <w:r w:rsidRPr="0022613E">
              <w:rPr>
                <w:rFonts w:cs="Arial"/>
                <w:sz w:val="22"/>
                <w:szCs w:val="22"/>
              </w:rPr>
              <w:t xml:space="preserve"> shared to ensure clarity of responsibility between </w:t>
            </w:r>
            <w:r w:rsidR="00E10565" w:rsidRPr="0022613E">
              <w:rPr>
                <w:rFonts w:cs="Arial"/>
                <w:sz w:val="22"/>
                <w:szCs w:val="22"/>
              </w:rPr>
              <w:t xml:space="preserve">the </w:t>
            </w:r>
            <w:r w:rsidR="0094631A" w:rsidRPr="0022613E">
              <w:rPr>
                <w:rFonts w:cs="Arial"/>
                <w:sz w:val="22"/>
                <w:szCs w:val="22"/>
              </w:rPr>
              <w:t>officers’</w:t>
            </w:r>
            <w:r w:rsidR="00E10565" w:rsidRPr="0022613E">
              <w:rPr>
                <w:rFonts w:cs="Arial"/>
                <w:sz w:val="22"/>
                <w:szCs w:val="22"/>
              </w:rPr>
              <w:t xml:space="preserve"> task</w:t>
            </w:r>
            <w:r w:rsidR="0094631A" w:rsidRPr="0022613E">
              <w:rPr>
                <w:rFonts w:cs="Arial"/>
                <w:sz w:val="22"/>
                <w:szCs w:val="22"/>
              </w:rPr>
              <w:t>ed</w:t>
            </w:r>
            <w:r w:rsidR="00E10565" w:rsidRPr="0022613E">
              <w:rPr>
                <w:rFonts w:cs="Arial"/>
                <w:sz w:val="22"/>
                <w:szCs w:val="22"/>
              </w:rPr>
              <w:t xml:space="preserve"> with </w:t>
            </w:r>
            <w:r w:rsidRPr="0022613E">
              <w:rPr>
                <w:rFonts w:cs="Arial"/>
                <w:sz w:val="22"/>
                <w:szCs w:val="22"/>
              </w:rPr>
              <w:t>debtor administration</w:t>
            </w:r>
            <w:r w:rsidR="00E10565" w:rsidRPr="0022613E">
              <w:rPr>
                <w:rFonts w:cs="Arial"/>
                <w:sz w:val="22"/>
                <w:szCs w:val="22"/>
              </w:rPr>
              <w:t xml:space="preserve"> </w:t>
            </w:r>
            <w:r w:rsidRPr="0022613E">
              <w:rPr>
                <w:rFonts w:cs="Arial"/>
                <w:sz w:val="22"/>
                <w:szCs w:val="22"/>
              </w:rPr>
              <w:t>and the respective teams providing the service</w:t>
            </w:r>
            <w:r w:rsidR="0094631A" w:rsidRPr="0022613E">
              <w:rPr>
                <w:rFonts w:cs="Arial"/>
                <w:sz w:val="22"/>
                <w:szCs w:val="22"/>
              </w:rPr>
              <w:t>.</w:t>
            </w:r>
            <w:r w:rsidR="00E10565" w:rsidRPr="0022613E">
              <w:rPr>
                <w:rFonts w:cs="Arial"/>
                <w:sz w:val="22"/>
                <w:szCs w:val="22"/>
              </w:rPr>
              <w:t xml:space="preserve"> </w:t>
            </w:r>
            <w:r w:rsidR="0094631A" w:rsidRPr="0022613E">
              <w:rPr>
                <w:rFonts w:cs="Arial"/>
                <w:sz w:val="22"/>
                <w:szCs w:val="22"/>
              </w:rPr>
              <w:t>The</w:t>
            </w:r>
            <w:r w:rsidR="00E10565" w:rsidRPr="0022613E">
              <w:rPr>
                <w:rFonts w:cs="Arial"/>
                <w:sz w:val="22"/>
                <w:szCs w:val="22"/>
              </w:rPr>
              <w:t xml:space="preserve"> approved approach </w:t>
            </w:r>
            <w:r w:rsidR="0094631A" w:rsidRPr="0022613E">
              <w:rPr>
                <w:rFonts w:cs="Arial"/>
                <w:sz w:val="22"/>
                <w:szCs w:val="22"/>
              </w:rPr>
              <w:t>should be</w:t>
            </w:r>
            <w:r w:rsidR="00E10565" w:rsidRPr="0022613E">
              <w:rPr>
                <w:rFonts w:cs="Arial"/>
                <w:sz w:val="22"/>
                <w:szCs w:val="22"/>
              </w:rPr>
              <w:t xml:space="preserve"> adopted across service areas to ensure that customers are being treated with </w:t>
            </w:r>
            <w:r w:rsidR="00E10565" w:rsidRPr="00580C0F">
              <w:rPr>
                <w:rFonts w:cs="Arial"/>
                <w:sz w:val="22"/>
                <w:szCs w:val="22"/>
              </w:rPr>
              <w:t>a consistent approach regardless of the service they are accessing.</w:t>
            </w:r>
          </w:p>
          <w:p w14:paraId="102F4D98" w14:textId="3738066C" w:rsidR="0052387A" w:rsidRPr="0022613E" w:rsidRDefault="0052387A" w:rsidP="0022613E">
            <w:pPr>
              <w:rPr>
                <w:rFonts w:cs="Arial"/>
                <w:bCs/>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0C8A9F5C" w14:textId="30799421" w:rsidR="00B53955" w:rsidRDefault="000F1844" w:rsidP="007643E8">
            <w:pPr>
              <w:rPr>
                <w:sz w:val="22"/>
                <w:szCs w:val="22"/>
              </w:rPr>
            </w:pPr>
            <w:r>
              <w:rPr>
                <w:sz w:val="22"/>
                <w:szCs w:val="22"/>
              </w:rPr>
              <w:t>The Revenues Manager</w:t>
            </w:r>
            <w:r w:rsidR="00203B94">
              <w:rPr>
                <w:sz w:val="22"/>
                <w:szCs w:val="22"/>
              </w:rPr>
              <w:t xml:space="preserve">/Head of Customer Services </w:t>
            </w:r>
            <w:r>
              <w:rPr>
                <w:sz w:val="22"/>
                <w:szCs w:val="22"/>
              </w:rPr>
              <w:t xml:space="preserve">will seek to increase organisational awareness of the Fair Collection Charter </w:t>
            </w:r>
            <w:r w:rsidR="009520B4">
              <w:rPr>
                <w:sz w:val="22"/>
                <w:szCs w:val="22"/>
              </w:rPr>
              <w:t xml:space="preserve">and </w:t>
            </w:r>
            <w:r w:rsidR="00D25629">
              <w:rPr>
                <w:sz w:val="22"/>
                <w:szCs w:val="22"/>
              </w:rPr>
              <w:t>sign</w:t>
            </w:r>
            <w:r w:rsidR="009520B4">
              <w:rPr>
                <w:sz w:val="22"/>
                <w:szCs w:val="22"/>
              </w:rPr>
              <w:t xml:space="preserve">post officers to the training available within the Learning Hub </w:t>
            </w:r>
            <w:r>
              <w:rPr>
                <w:sz w:val="22"/>
                <w:szCs w:val="22"/>
              </w:rPr>
              <w:t>by publishing an article o</w:t>
            </w:r>
            <w:r w:rsidR="00EC4734">
              <w:rPr>
                <w:sz w:val="22"/>
                <w:szCs w:val="22"/>
              </w:rPr>
              <w:t>n</w:t>
            </w:r>
            <w:r>
              <w:rPr>
                <w:sz w:val="22"/>
                <w:szCs w:val="22"/>
              </w:rPr>
              <w:t xml:space="preserve"> </w:t>
            </w:r>
            <w:r w:rsidR="009520B4">
              <w:rPr>
                <w:sz w:val="22"/>
                <w:szCs w:val="22"/>
              </w:rPr>
              <w:t xml:space="preserve">both </w:t>
            </w:r>
            <w:r>
              <w:rPr>
                <w:sz w:val="22"/>
                <w:szCs w:val="22"/>
              </w:rPr>
              <w:t>Councils’ intranets (Connect/Loop)</w:t>
            </w:r>
            <w:r w:rsidR="009520B4">
              <w:rPr>
                <w:sz w:val="22"/>
                <w:szCs w:val="22"/>
              </w:rPr>
              <w:t xml:space="preserve">. </w:t>
            </w:r>
          </w:p>
          <w:p w14:paraId="3AE32000" w14:textId="364F6D1A" w:rsidR="009520B4" w:rsidRDefault="009520B4" w:rsidP="007643E8">
            <w:pPr>
              <w:rPr>
                <w:sz w:val="22"/>
                <w:szCs w:val="22"/>
              </w:rPr>
            </w:pPr>
          </w:p>
          <w:p w14:paraId="201954C4" w14:textId="15957411" w:rsidR="009520B4" w:rsidRDefault="009520B4" w:rsidP="007643E8">
            <w:pPr>
              <w:rPr>
                <w:sz w:val="22"/>
                <w:szCs w:val="22"/>
              </w:rPr>
            </w:pPr>
            <w:r>
              <w:rPr>
                <w:sz w:val="22"/>
                <w:szCs w:val="22"/>
              </w:rPr>
              <w:t xml:space="preserve">Additionally, procedures will be strengthened to ensure that debt recovery responsibilities of the </w:t>
            </w:r>
            <w:r w:rsidR="00BB19F8">
              <w:rPr>
                <w:sz w:val="22"/>
                <w:szCs w:val="22"/>
              </w:rPr>
              <w:t>debtor’s</w:t>
            </w:r>
            <w:r>
              <w:rPr>
                <w:sz w:val="22"/>
                <w:szCs w:val="22"/>
              </w:rPr>
              <w:t xml:space="preserve"> team and service areas are clearly </w:t>
            </w:r>
            <w:r w:rsidR="00BB19F8">
              <w:rPr>
                <w:sz w:val="22"/>
                <w:szCs w:val="22"/>
              </w:rPr>
              <w:t xml:space="preserve">defined. </w:t>
            </w:r>
            <w:r w:rsidR="00D25629">
              <w:rPr>
                <w:sz w:val="22"/>
                <w:szCs w:val="22"/>
              </w:rPr>
              <w:t xml:space="preserve">The Revenues Manager/Head of Customer Services </w:t>
            </w:r>
            <w:r w:rsidR="006C6922">
              <w:rPr>
                <w:sz w:val="22"/>
                <w:szCs w:val="22"/>
              </w:rPr>
              <w:t>will</w:t>
            </w:r>
            <w:r w:rsidR="00D25629">
              <w:rPr>
                <w:sz w:val="22"/>
                <w:szCs w:val="22"/>
              </w:rPr>
              <w:t xml:space="preserve"> establish agreements with service areas that will set out </w:t>
            </w:r>
            <w:r w:rsidR="001874C6">
              <w:rPr>
                <w:sz w:val="22"/>
                <w:szCs w:val="22"/>
              </w:rPr>
              <w:t xml:space="preserve">to clarify </w:t>
            </w:r>
            <w:r w:rsidR="00D25629">
              <w:rPr>
                <w:sz w:val="22"/>
                <w:szCs w:val="22"/>
              </w:rPr>
              <w:t xml:space="preserve">the following: </w:t>
            </w:r>
          </w:p>
          <w:p w14:paraId="6E75FB06" w14:textId="3F2C075F" w:rsidR="00BB19F8" w:rsidRDefault="00BB19F8" w:rsidP="007643E8">
            <w:pPr>
              <w:rPr>
                <w:sz w:val="22"/>
                <w:szCs w:val="22"/>
              </w:rPr>
            </w:pPr>
          </w:p>
          <w:p w14:paraId="17239A76" w14:textId="770F71BF" w:rsidR="00BB19F8" w:rsidRDefault="00F13DDD" w:rsidP="00BB19F8">
            <w:pPr>
              <w:pStyle w:val="ListParagraph"/>
              <w:numPr>
                <w:ilvl w:val="0"/>
                <w:numId w:val="10"/>
              </w:numPr>
              <w:rPr>
                <w:sz w:val="22"/>
                <w:szCs w:val="22"/>
              </w:rPr>
            </w:pPr>
            <w:r>
              <w:rPr>
                <w:sz w:val="22"/>
                <w:szCs w:val="22"/>
              </w:rPr>
              <w:t>r</w:t>
            </w:r>
            <w:r w:rsidR="00D25629">
              <w:rPr>
                <w:sz w:val="22"/>
                <w:szCs w:val="22"/>
              </w:rPr>
              <w:t>ecovery t</w:t>
            </w:r>
            <w:r w:rsidR="00BB19F8">
              <w:rPr>
                <w:sz w:val="22"/>
                <w:szCs w:val="22"/>
              </w:rPr>
              <w:t>asks to be undertaken</w:t>
            </w:r>
            <w:r w:rsidR="00D25629">
              <w:rPr>
                <w:sz w:val="22"/>
                <w:szCs w:val="22"/>
              </w:rPr>
              <w:t xml:space="preserve"> and by whom;</w:t>
            </w:r>
          </w:p>
          <w:p w14:paraId="5451E686" w14:textId="23958F47" w:rsidR="00D25629" w:rsidRDefault="00F13DDD" w:rsidP="00BB19F8">
            <w:pPr>
              <w:pStyle w:val="ListParagraph"/>
              <w:numPr>
                <w:ilvl w:val="0"/>
                <w:numId w:val="10"/>
              </w:numPr>
              <w:rPr>
                <w:sz w:val="22"/>
                <w:szCs w:val="22"/>
              </w:rPr>
            </w:pPr>
            <w:r>
              <w:rPr>
                <w:sz w:val="22"/>
                <w:szCs w:val="22"/>
              </w:rPr>
              <w:t>t</w:t>
            </w:r>
            <w:r w:rsidR="00D25629">
              <w:rPr>
                <w:sz w:val="22"/>
                <w:szCs w:val="22"/>
              </w:rPr>
              <w:t xml:space="preserve">he standard of record keeping </w:t>
            </w:r>
            <w:r w:rsidR="00503197">
              <w:rPr>
                <w:sz w:val="22"/>
                <w:szCs w:val="22"/>
              </w:rPr>
              <w:t xml:space="preserve">required </w:t>
            </w:r>
            <w:r w:rsidR="002B340B">
              <w:rPr>
                <w:sz w:val="22"/>
                <w:szCs w:val="22"/>
              </w:rPr>
              <w:t>ensuring full audit trail</w:t>
            </w:r>
            <w:r w:rsidR="00D25629">
              <w:rPr>
                <w:sz w:val="22"/>
                <w:szCs w:val="22"/>
              </w:rPr>
              <w:t>;</w:t>
            </w:r>
          </w:p>
          <w:p w14:paraId="56099B40" w14:textId="544CB280" w:rsidR="00BB19F8" w:rsidRDefault="00F13DDD" w:rsidP="00BB19F8">
            <w:pPr>
              <w:pStyle w:val="ListParagraph"/>
              <w:numPr>
                <w:ilvl w:val="0"/>
                <w:numId w:val="10"/>
              </w:numPr>
              <w:rPr>
                <w:sz w:val="22"/>
                <w:szCs w:val="22"/>
              </w:rPr>
            </w:pPr>
            <w:r>
              <w:rPr>
                <w:sz w:val="22"/>
                <w:szCs w:val="22"/>
              </w:rPr>
              <w:t>a</w:t>
            </w:r>
            <w:r w:rsidR="00D25629">
              <w:rPr>
                <w:sz w:val="22"/>
                <w:szCs w:val="22"/>
              </w:rPr>
              <w:t>ppropriate timescales required for recovery;</w:t>
            </w:r>
          </w:p>
          <w:p w14:paraId="16FC8D75" w14:textId="552C9E2A" w:rsidR="00D25629" w:rsidRPr="00BB19F8" w:rsidRDefault="00F13DDD" w:rsidP="00BB19F8">
            <w:pPr>
              <w:pStyle w:val="ListParagraph"/>
              <w:numPr>
                <w:ilvl w:val="0"/>
                <w:numId w:val="10"/>
              </w:numPr>
              <w:rPr>
                <w:sz w:val="22"/>
                <w:szCs w:val="22"/>
              </w:rPr>
            </w:pPr>
            <w:r>
              <w:rPr>
                <w:sz w:val="22"/>
                <w:szCs w:val="22"/>
              </w:rPr>
              <w:t>w</w:t>
            </w:r>
            <w:r w:rsidR="00D25629">
              <w:rPr>
                <w:sz w:val="22"/>
                <w:szCs w:val="22"/>
              </w:rPr>
              <w:t>hat should be done when recovery action by the service area has failed.</w:t>
            </w:r>
          </w:p>
          <w:p w14:paraId="3184A258" w14:textId="77777777" w:rsidR="000F1844" w:rsidRDefault="000F1844" w:rsidP="007643E8">
            <w:pPr>
              <w:rPr>
                <w:sz w:val="22"/>
                <w:szCs w:val="22"/>
              </w:rPr>
            </w:pPr>
          </w:p>
          <w:p w14:paraId="01C07100" w14:textId="2DA67021" w:rsidR="005F4EF8" w:rsidRPr="007643E8" w:rsidRDefault="005F4EF8" w:rsidP="00D25629">
            <w:pPr>
              <w:rPr>
                <w:sz w:val="22"/>
                <w:szCs w:val="22"/>
              </w:rPr>
            </w:pPr>
          </w:p>
        </w:tc>
        <w:tc>
          <w:tcPr>
            <w:tcW w:w="2100" w:type="dxa"/>
            <w:tcBorders>
              <w:top w:val="single" w:sz="4" w:space="0" w:color="auto"/>
              <w:left w:val="single" w:sz="4" w:space="0" w:color="auto"/>
              <w:bottom w:val="single" w:sz="4" w:space="0" w:color="auto"/>
              <w:right w:val="single" w:sz="4" w:space="0" w:color="auto"/>
            </w:tcBorders>
          </w:tcPr>
          <w:p w14:paraId="3F54B5D1" w14:textId="15DC6E17" w:rsidR="007643E8" w:rsidRDefault="007643E8" w:rsidP="00D25629">
            <w:pPr>
              <w:jc w:val="center"/>
              <w:rPr>
                <w:sz w:val="22"/>
                <w:szCs w:val="22"/>
                <w:lang w:val="en-US" w:eastAsia="en-GB"/>
              </w:rPr>
            </w:pPr>
            <w:r>
              <w:rPr>
                <w:sz w:val="22"/>
                <w:szCs w:val="22"/>
                <w:lang w:val="en-US" w:eastAsia="en-GB"/>
              </w:rPr>
              <w:t>Revenues Manager</w:t>
            </w:r>
            <w:r w:rsidR="00D25629">
              <w:rPr>
                <w:sz w:val="22"/>
                <w:szCs w:val="22"/>
                <w:lang w:val="en-US" w:eastAsia="en-GB"/>
              </w:rPr>
              <w:t>/</w:t>
            </w:r>
            <w:r w:rsidR="000D722D">
              <w:rPr>
                <w:sz w:val="22"/>
                <w:szCs w:val="22"/>
              </w:rPr>
              <w:t xml:space="preserve"> Alison Wilding</w:t>
            </w:r>
          </w:p>
          <w:p w14:paraId="2C50F292" w14:textId="77777777" w:rsidR="007643E8" w:rsidRDefault="007643E8" w:rsidP="00D25629">
            <w:pPr>
              <w:jc w:val="center"/>
              <w:rPr>
                <w:sz w:val="22"/>
                <w:szCs w:val="22"/>
                <w:lang w:val="en-US" w:eastAsia="en-GB"/>
              </w:rPr>
            </w:pPr>
          </w:p>
          <w:p w14:paraId="3A49E14A" w14:textId="77777777" w:rsidR="007643E8" w:rsidRDefault="007643E8" w:rsidP="00D25629">
            <w:pPr>
              <w:jc w:val="center"/>
              <w:rPr>
                <w:sz w:val="22"/>
                <w:szCs w:val="22"/>
                <w:lang w:val="en-US" w:eastAsia="en-GB"/>
              </w:rPr>
            </w:pPr>
          </w:p>
          <w:p w14:paraId="200DCCC2" w14:textId="7E7F7DDB" w:rsidR="009A01DB" w:rsidRDefault="00466F59" w:rsidP="00D25629">
            <w:pPr>
              <w:jc w:val="center"/>
              <w:rPr>
                <w:sz w:val="22"/>
                <w:szCs w:val="22"/>
                <w:lang w:val="en-US" w:eastAsia="en-GB"/>
              </w:rPr>
            </w:pPr>
            <w:r>
              <w:rPr>
                <w:sz w:val="22"/>
                <w:szCs w:val="22"/>
                <w:lang w:val="en-US" w:eastAsia="en-GB"/>
              </w:rPr>
              <w:t>October</w:t>
            </w:r>
          </w:p>
          <w:p w14:paraId="3364D212" w14:textId="6BD89993" w:rsidR="00D25629" w:rsidRDefault="00D25629" w:rsidP="00D25629">
            <w:pPr>
              <w:jc w:val="center"/>
              <w:rPr>
                <w:sz w:val="22"/>
                <w:szCs w:val="22"/>
                <w:lang w:val="en-US" w:eastAsia="en-GB"/>
              </w:rPr>
            </w:pPr>
            <w:r>
              <w:rPr>
                <w:sz w:val="22"/>
                <w:szCs w:val="22"/>
                <w:lang w:val="en-US" w:eastAsia="en-GB"/>
              </w:rPr>
              <w:t>2023</w:t>
            </w:r>
          </w:p>
          <w:p w14:paraId="3AE20141" w14:textId="77777777" w:rsidR="000138E3" w:rsidRDefault="000138E3" w:rsidP="009A01DB">
            <w:pPr>
              <w:rPr>
                <w:sz w:val="22"/>
                <w:szCs w:val="22"/>
                <w:lang w:val="en-US" w:eastAsia="en-GB"/>
              </w:rPr>
            </w:pPr>
          </w:p>
          <w:p w14:paraId="66D88BA7" w14:textId="77777777" w:rsidR="000138E3" w:rsidRDefault="000138E3" w:rsidP="009A01DB">
            <w:pPr>
              <w:rPr>
                <w:sz w:val="22"/>
                <w:szCs w:val="22"/>
                <w:lang w:val="en-US" w:eastAsia="en-GB"/>
              </w:rPr>
            </w:pPr>
          </w:p>
          <w:p w14:paraId="4EBBC9FE" w14:textId="43348D81" w:rsidR="007643E8" w:rsidRPr="00BD3227" w:rsidRDefault="007643E8" w:rsidP="009A01DB">
            <w:pPr>
              <w:rPr>
                <w:sz w:val="22"/>
                <w:szCs w:val="22"/>
                <w:lang w:val="en-US" w:eastAsia="en-GB"/>
              </w:rPr>
            </w:pPr>
          </w:p>
        </w:tc>
      </w:tr>
      <w:tr w:rsidR="00D65CB6" w:rsidRPr="00AC0970" w14:paraId="203F6B93" w14:textId="77777777" w:rsidTr="002B20D0">
        <w:tc>
          <w:tcPr>
            <w:tcW w:w="710" w:type="dxa"/>
            <w:tcBorders>
              <w:top w:val="single" w:sz="4" w:space="0" w:color="auto"/>
              <w:left w:val="single" w:sz="4" w:space="0" w:color="auto"/>
              <w:bottom w:val="single" w:sz="4" w:space="0" w:color="auto"/>
              <w:right w:val="single" w:sz="4" w:space="0" w:color="auto"/>
            </w:tcBorders>
          </w:tcPr>
          <w:p w14:paraId="25064981" w14:textId="0158326B" w:rsidR="00D65CB6" w:rsidRDefault="0049561E" w:rsidP="009A01DB">
            <w:pPr>
              <w:rPr>
                <w:sz w:val="22"/>
                <w:szCs w:val="22"/>
                <w:lang w:val="en-US" w:eastAsia="en-GB"/>
              </w:rPr>
            </w:pPr>
            <w:r>
              <w:rPr>
                <w:sz w:val="22"/>
                <w:szCs w:val="22"/>
                <w:lang w:val="en-US" w:eastAsia="en-GB"/>
              </w:rPr>
              <w:t>2</w:t>
            </w:r>
          </w:p>
        </w:tc>
        <w:tc>
          <w:tcPr>
            <w:tcW w:w="6830" w:type="dxa"/>
            <w:tcBorders>
              <w:top w:val="single" w:sz="4" w:space="0" w:color="auto"/>
              <w:left w:val="single" w:sz="4" w:space="0" w:color="auto"/>
              <w:bottom w:val="single" w:sz="4" w:space="0" w:color="auto"/>
              <w:right w:val="single" w:sz="4" w:space="0" w:color="auto"/>
            </w:tcBorders>
          </w:tcPr>
          <w:p w14:paraId="1ADBFC85" w14:textId="2941DCCB" w:rsidR="00D65CB6" w:rsidRPr="0022613E" w:rsidRDefault="00D65CB6" w:rsidP="0022613E">
            <w:pPr>
              <w:rPr>
                <w:rFonts w:cs="Arial"/>
                <w:bCs/>
                <w:sz w:val="22"/>
                <w:szCs w:val="22"/>
                <w:lang w:val="en-US" w:eastAsia="en-GB"/>
              </w:rPr>
            </w:pPr>
            <w:r w:rsidRPr="0022613E">
              <w:rPr>
                <w:rFonts w:cs="Arial"/>
                <w:bCs/>
                <w:sz w:val="22"/>
                <w:szCs w:val="22"/>
                <w:lang w:val="en-US" w:eastAsia="en-GB"/>
              </w:rPr>
              <w:t xml:space="preserve">Our review identified that training has been provided historically for the collection of sundry debtor income however, it is evident that no widespread training has been provided since the adoption of the </w:t>
            </w:r>
            <w:r w:rsidR="009E2536" w:rsidRPr="0022613E">
              <w:rPr>
                <w:rFonts w:cs="Arial"/>
                <w:bCs/>
                <w:sz w:val="22"/>
                <w:szCs w:val="22"/>
                <w:lang w:val="en-US" w:eastAsia="en-GB"/>
              </w:rPr>
              <w:lastRenderedPageBreak/>
              <w:t>C</w:t>
            </w:r>
            <w:r w:rsidR="00655958" w:rsidRPr="0022613E">
              <w:rPr>
                <w:rFonts w:cs="Arial"/>
                <w:bCs/>
                <w:sz w:val="22"/>
                <w:szCs w:val="22"/>
                <w:lang w:val="en-US" w:eastAsia="en-GB"/>
              </w:rPr>
              <w:t xml:space="preserve">harter </w:t>
            </w:r>
            <w:r w:rsidRPr="0022613E">
              <w:rPr>
                <w:rFonts w:cs="Arial"/>
                <w:bCs/>
                <w:sz w:val="22"/>
                <w:szCs w:val="22"/>
                <w:lang w:val="en-US" w:eastAsia="en-GB"/>
              </w:rPr>
              <w:t>at both Councils. Furthermore, testing identified that there had been a number of staff changes within the services areas sampled highlighting a lack of knowledge/experience in officers tasked with</w:t>
            </w:r>
            <w:r w:rsidR="00A825A8" w:rsidRPr="0022613E">
              <w:rPr>
                <w:rFonts w:cs="Arial"/>
                <w:bCs/>
                <w:sz w:val="22"/>
                <w:szCs w:val="22"/>
                <w:lang w:val="en-US" w:eastAsia="en-GB"/>
              </w:rPr>
              <w:t xml:space="preserve"> debt recovery and/or </w:t>
            </w:r>
            <w:r w:rsidR="00602054" w:rsidRPr="0022613E">
              <w:rPr>
                <w:rFonts w:cs="Arial"/>
                <w:bCs/>
                <w:sz w:val="22"/>
                <w:szCs w:val="22"/>
                <w:lang w:val="en-US" w:eastAsia="en-GB"/>
              </w:rPr>
              <w:t>an</w:t>
            </w:r>
            <w:r w:rsidR="00A825A8" w:rsidRPr="0022613E">
              <w:rPr>
                <w:rFonts w:cs="Arial"/>
                <w:bCs/>
                <w:sz w:val="22"/>
                <w:szCs w:val="22"/>
                <w:lang w:val="en-US" w:eastAsia="en-GB"/>
              </w:rPr>
              <w:t xml:space="preserve"> inconsistent approach adopted due to a temporary lack of resource that has not ultimately been </w:t>
            </w:r>
            <w:r w:rsidR="00AE4AFF" w:rsidRPr="0022613E">
              <w:rPr>
                <w:rFonts w:cs="Arial"/>
                <w:bCs/>
                <w:sz w:val="22"/>
                <w:szCs w:val="22"/>
                <w:lang w:val="en-US" w:eastAsia="en-GB"/>
              </w:rPr>
              <w:t>addressed.</w:t>
            </w:r>
            <w:r w:rsidRPr="0022613E">
              <w:rPr>
                <w:rFonts w:cs="Arial"/>
                <w:bCs/>
                <w:sz w:val="22"/>
                <w:szCs w:val="22"/>
                <w:lang w:val="en-US" w:eastAsia="en-GB"/>
              </w:rPr>
              <w:t xml:space="preserve">   </w:t>
            </w:r>
          </w:p>
          <w:p w14:paraId="51C79562" w14:textId="53888376" w:rsidR="00D65CB6" w:rsidRPr="0022613E" w:rsidRDefault="00D65CB6" w:rsidP="0022613E">
            <w:pPr>
              <w:rPr>
                <w:rFonts w:cs="Arial"/>
                <w:bCs/>
                <w:sz w:val="22"/>
                <w:szCs w:val="22"/>
                <w:lang w:val="en-US" w:eastAsia="en-GB"/>
              </w:rPr>
            </w:pPr>
          </w:p>
          <w:p w14:paraId="372836B6" w14:textId="68372A65" w:rsidR="00A825A8" w:rsidRPr="0022613E" w:rsidRDefault="007A5835" w:rsidP="0022613E">
            <w:pPr>
              <w:rPr>
                <w:rFonts w:cs="Arial"/>
                <w:bCs/>
                <w:sz w:val="22"/>
                <w:szCs w:val="22"/>
                <w:lang w:val="en-US" w:eastAsia="en-GB"/>
              </w:rPr>
            </w:pPr>
            <w:r w:rsidRPr="0022613E">
              <w:rPr>
                <w:rFonts w:cs="Arial"/>
                <w:bCs/>
                <w:sz w:val="22"/>
                <w:szCs w:val="22"/>
                <w:lang w:val="en-US" w:eastAsia="en-GB"/>
              </w:rPr>
              <w:t xml:space="preserve">Once the </w:t>
            </w:r>
            <w:r w:rsidR="00655958" w:rsidRPr="0022613E">
              <w:rPr>
                <w:rFonts w:cs="Arial"/>
                <w:bCs/>
                <w:sz w:val="22"/>
                <w:szCs w:val="22"/>
                <w:lang w:val="en-US" w:eastAsia="en-GB"/>
              </w:rPr>
              <w:t>Charter</w:t>
            </w:r>
            <w:r w:rsidRPr="0022613E">
              <w:rPr>
                <w:rFonts w:cs="Arial"/>
                <w:bCs/>
                <w:sz w:val="22"/>
                <w:szCs w:val="22"/>
                <w:lang w:val="en-US" w:eastAsia="en-GB"/>
              </w:rPr>
              <w:t xml:space="preserve"> has been relaunched/promoted internally and a review </w:t>
            </w:r>
            <w:r w:rsidRPr="00336FC8">
              <w:rPr>
                <w:rFonts w:cs="Arial"/>
                <w:bCs/>
                <w:sz w:val="22"/>
                <w:szCs w:val="22"/>
                <w:lang w:val="en-US" w:eastAsia="en-GB"/>
              </w:rPr>
              <w:t xml:space="preserve">of </w:t>
            </w:r>
            <w:r w:rsidR="00336FC8" w:rsidRPr="00336FC8">
              <w:rPr>
                <w:rFonts w:cs="Arial"/>
                <w:bCs/>
                <w:sz w:val="22"/>
                <w:szCs w:val="22"/>
                <w:lang w:val="en-US" w:eastAsia="en-GB"/>
              </w:rPr>
              <w:t>procedures</w:t>
            </w:r>
            <w:r w:rsidRPr="00336FC8">
              <w:rPr>
                <w:rFonts w:cs="Arial"/>
                <w:bCs/>
                <w:sz w:val="22"/>
                <w:szCs w:val="22"/>
                <w:lang w:val="en-US" w:eastAsia="en-GB"/>
              </w:rPr>
              <w:t xml:space="preserve"> </w:t>
            </w:r>
            <w:r w:rsidRPr="0022613E">
              <w:rPr>
                <w:rFonts w:cs="Arial"/>
                <w:bCs/>
                <w:sz w:val="22"/>
                <w:szCs w:val="22"/>
                <w:lang w:val="en-US" w:eastAsia="en-GB"/>
              </w:rPr>
              <w:t>have been undertaken, c</w:t>
            </w:r>
            <w:r w:rsidR="00A825A8" w:rsidRPr="0022613E">
              <w:rPr>
                <w:rFonts w:cs="Arial"/>
                <w:bCs/>
                <w:sz w:val="22"/>
                <w:szCs w:val="22"/>
                <w:lang w:val="en-US" w:eastAsia="en-GB"/>
              </w:rPr>
              <w:t xml:space="preserve">onsideration should be given to providing training </w:t>
            </w:r>
            <w:r w:rsidRPr="0022613E">
              <w:rPr>
                <w:rFonts w:cs="Arial"/>
                <w:bCs/>
                <w:sz w:val="22"/>
                <w:szCs w:val="22"/>
                <w:lang w:val="en-US" w:eastAsia="en-GB"/>
              </w:rPr>
              <w:t>to all officers tasked with debt recovery responsibilities to consolidate knowledge and further embed processes.</w:t>
            </w:r>
          </w:p>
          <w:p w14:paraId="7D3EA11E" w14:textId="04732E65" w:rsidR="00D65CB6" w:rsidRPr="0022613E" w:rsidRDefault="00D65CB6" w:rsidP="0022613E">
            <w:pPr>
              <w:rPr>
                <w:rFonts w:cs="Arial"/>
                <w:bCs/>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79DFC56C" w14:textId="713FCEB7" w:rsidR="00FD6B78" w:rsidRDefault="00466F59" w:rsidP="007A2BD2">
            <w:pPr>
              <w:rPr>
                <w:sz w:val="22"/>
                <w:szCs w:val="22"/>
              </w:rPr>
            </w:pPr>
            <w:r>
              <w:rPr>
                <w:sz w:val="22"/>
                <w:szCs w:val="22"/>
              </w:rPr>
              <w:lastRenderedPageBreak/>
              <w:t xml:space="preserve">To further increase awareness of the Fair Collection Charter and the associated debt recovery processes the </w:t>
            </w:r>
            <w:r>
              <w:rPr>
                <w:sz w:val="22"/>
                <w:szCs w:val="22"/>
              </w:rPr>
              <w:lastRenderedPageBreak/>
              <w:t xml:space="preserve">Head of Customer Services will provide a report to SLT </w:t>
            </w:r>
            <w:r w:rsidR="00FD6B78">
              <w:rPr>
                <w:sz w:val="22"/>
                <w:szCs w:val="22"/>
              </w:rPr>
              <w:t>to ask managers to</w:t>
            </w:r>
            <w:r w:rsidR="00336FC8">
              <w:rPr>
                <w:sz w:val="22"/>
                <w:szCs w:val="22"/>
              </w:rPr>
              <w:t>:</w:t>
            </w:r>
          </w:p>
          <w:p w14:paraId="277B958A" w14:textId="77777777" w:rsidR="00FD6B78" w:rsidRDefault="00FD6B78" w:rsidP="007A2BD2">
            <w:pPr>
              <w:rPr>
                <w:sz w:val="22"/>
                <w:szCs w:val="22"/>
              </w:rPr>
            </w:pPr>
          </w:p>
          <w:p w14:paraId="62A2497C" w14:textId="44ED403C" w:rsidR="00FD6B78" w:rsidRDefault="00FD6B78" w:rsidP="00FD6B78">
            <w:pPr>
              <w:pStyle w:val="ListParagraph"/>
              <w:numPr>
                <w:ilvl w:val="0"/>
                <w:numId w:val="11"/>
              </w:numPr>
              <w:rPr>
                <w:sz w:val="22"/>
                <w:szCs w:val="22"/>
              </w:rPr>
            </w:pPr>
            <w:r w:rsidRPr="00FD6B78">
              <w:rPr>
                <w:sz w:val="22"/>
                <w:szCs w:val="22"/>
              </w:rPr>
              <w:t>encourage officers who have debt recovery responsibilities to complete the Fair Collection Charter training on Learning Hub</w:t>
            </w:r>
            <w:r>
              <w:rPr>
                <w:sz w:val="22"/>
                <w:szCs w:val="22"/>
              </w:rPr>
              <w:t>;</w:t>
            </w:r>
          </w:p>
          <w:p w14:paraId="5CC62592" w14:textId="359E7157" w:rsidR="00FD6B78" w:rsidRPr="00FD6B78" w:rsidRDefault="00FD6B78" w:rsidP="00FD6B78">
            <w:pPr>
              <w:pStyle w:val="ListParagraph"/>
              <w:numPr>
                <w:ilvl w:val="0"/>
                <w:numId w:val="11"/>
              </w:numPr>
              <w:rPr>
                <w:sz w:val="22"/>
                <w:szCs w:val="22"/>
              </w:rPr>
            </w:pPr>
            <w:r>
              <w:rPr>
                <w:sz w:val="22"/>
                <w:szCs w:val="22"/>
              </w:rPr>
              <w:t xml:space="preserve">identify any specific training needs within their team so that additional </w:t>
            </w:r>
            <w:r w:rsidR="00010094">
              <w:rPr>
                <w:sz w:val="22"/>
                <w:szCs w:val="22"/>
              </w:rPr>
              <w:t xml:space="preserve">bespoke </w:t>
            </w:r>
            <w:r>
              <w:rPr>
                <w:sz w:val="22"/>
                <w:szCs w:val="22"/>
              </w:rPr>
              <w:t>training can be provided</w:t>
            </w:r>
            <w:r w:rsidR="00010094">
              <w:rPr>
                <w:sz w:val="22"/>
                <w:szCs w:val="22"/>
              </w:rPr>
              <w:t>.</w:t>
            </w:r>
          </w:p>
          <w:p w14:paraId="59CDAB29" w14:textId="5C079EE2" w:rsidR="00FD6B78" w:rsidRDefault="00FD6B78" w:rsidP="007A2BD2">
            <w:pPr>
              <w:rPr>
                <w:sz w:val="22"/>
                <w:szCs w:val="22"/>
              </w:rPr>
            </w:pPr>
            <w:r>
              <w:rPr>
                <w:sz w:val="22"/>
                <w:szCs w:val="22"/>
              </w:rPr>
              <w:t xml:space="preserve"> </w:t>
            </w:r>
          </w:p>
          <w:p w14:paraId="2F0F24BE" w14:textId="0FFB5BF5" w:rsidR="005F4EF8" w:rsidRDefault="00336FC8" w:rsidP="007A2BD2">
            <w:pPr>
              <w:rPr>
                <w:sz w:val="22"/>
                <w:szCs w:val="22"/>
              </w:rPr>
            </w:pPr>
            <w:r>
              <w:rPr>
                <w:sz w:val="22"/>
                <w:szCs w:val="22"/>
              </w:rPr>
              <w:t>The report will also seek to</w:t>
            </w:r>
            <w:r w:rsidR="00F13DDD">
              <w:rPr>
                <w:sz w:val="22"/>
                <w:szCs w:val="22"/>
              </w:rPr>
              <w:t xml:space="preserve"> provide </w:t>
            </w:r>
            <w:r w:rsidR="0027675D">
              <w:rPr>
                <w:sz w:val="22"/>
                <w:szCs w:val="22"/>
              </w:rPr>
              <w:t xml:space="preserve">an overview of the Councils </w:t>
            </w:r>
            <w:r w:rsidR="00AE2FD3">
              <w:rPr>
                <w:sz w:val="22"/>
                <w:szCs w:val="22"/>
              </w:rPr>
              <w:t xml:space="preserve">documented </w:t>
            </w:r>
            <w:r w:rsidR="0027675D">
              <w:rPr>
                <w:sz w:val="22"/>
                <w:szCs w:val="22"/>
              </w:rPr>
              <w:t xml:space="preserve">procedures for debt recovery to provide clarity </w:t>
            </w:r>
            <w:r w:rsidR="00AE2FD3">
              <w:rPr>
                <w:sz w:val="22"/>
                <w:szCs w:val="22"/>
              </w:rPr>
              <w:t>in the</w:t>
            </w:r>
            <w:r w:rsidR="00DA01DF">
              <w:rPr>
                <w:sz w:val="22"/>
                <w:szCs w:val="22"/>
              </w:rPr>
              <w:t xml:space="preserve"> </w:t>
            </w:r>
            <w:r w:rsidR="0027675D">
              <w:rPr>
                <w:sz w:val="22"/>
                <w:szCs w:val="22"/>
              </w:rPr>
              <w:t>areas</w:t>
            </w:r>
            <w:r w:rsidR="00F13DDD">
              <w:rPr>
                <w:sz w:val="22"/>
                <w:szCs w:val="22"/>
              </w:rPr>
              <w:t xml:space="preserve"> highlighted in Action 1.</w:t>
            </w:r>
          </w:p>
          <w:p w14:paraId="611CCDC0" w14:textId="290E319E" w:rsidR="00F13DDD" w:rsidRDefault="00F13DDD" w:rsidP="007A2BD2">
            <w:pPr>
              <w:rPr>
                <w:sz w:val="22"/>
                <w:szCs w:val="22"/>
              </w:rPr>
            </w:pPr>
          </w:p>
          <w:p w14:paraId="66B7F222" w14:textId="54404E0D" w:rsidR="005F4EF8" w:rsidRPr="00886BAE" w:rsidRDefault="005F4EF8" w:rsidP="00F13DDD">
            <w:pPr>
              <w:rPr>
                <w:sz w:val="22"/>
                <w:szCs w:val="22"/>
              </w:rPr>
            </w:pPr>
          </w:p>
        </w:tc>
        <w:tc>
          <w:tcPr>
            <w:tcW w:w="2100" w:type="dxa"/>
            <w:tcBorders>
              <w:top w:val="single" w:sz="4" w:space="0" w:color="auto"/>
              <w:left w:val="single" w:sz="4" w:space="0" w:color="auto"/>
              <w:bottom w:val="single" w:sz="4" w:space="0" w:color="auto"/>
              <w:right w:val="single" w:sz="4" w:space="0" w:color="auto"/>
            </w:tcBorders>
          </w:tcPr>
          <w:p w14:paraId="08A12AFB" w14:textId="6DDF12C4" w:rsidR="00F13DDD" w:rsidRDefault="000D722D" w:rsidP="00F13DDD">
            <w:pPr>
              <w:jc w:val="center"/>
              <w:rPr>
                <w:sz w:val="22"/>
                <w:szCs w:val="22"/>
                <w:lang w:val="en-US" w:eastAsia="en-GB"/>
              </w:rPr>
            </w:pPr>
            <w:r>
              <w:rPr>
                <w:sz w:val="22"/>
                <w:szCs w:val="22"/>
              </w:rPr>
              <w:lastRenderedPageBreak/>
              <w:t>Alison Wilding</w:t>
            </w:r>
          </w:p>
          <w:p w14:paraId="288CDB1A" w14:textId="77777777" w:rsidR="00F13DDD" w:rsidRDefault="00F13DDD" w:rsidP="00F13DDD">
            <w:pPr>
              <w:jc w:val="center"/>
              <w:rPr>
                <w:sz w:val="22"/>
                <w:szCs w:val="22"/>
                <w:lang w:val="en-US" w:eastAsia="en-GB"/>
              </w:rPr>
            </w:pPr>
          </w:p>
          <w:p w14:paraId="3C6DD335" w14:textId="77777777" w:rsidR="00D65CB6" w:rsidRDefault="00F13DDD" w:rsidP="00F13DDD">
            <w:pPr>
              <w:jc w:val="center"/>
              <w:rPr>
                <w:sz w:val="22"/>
                <w:szCs w:val="22"/>
                <w:lang w:val="en-US" w:eastAsia="en-GB"/>
              </w:rPr>
            </w:pPr>
            <w:r>
              <w:rPr>
                <w:sz w:val="22"/>
                <w:szCs w:val="22"/>
                <w:lang w:val="en-US" w:eastAsia="en-GB"/>
              </w:rPr>
              <w:t>October</w:t>
            </w:r>
          </w:p>
          <w:p w14:paraId="39D0F478" w14:textId="46D70B37" w:rsidR="00F13DDD" w:rsidRPr="00BD3227" w:rsidRDefault="00F13DDD" w:rsidP="00F13DDD">
            <w:pPr>
              <w:jc w:val="center"/>
              <w:rPr>
                <w:sz w:val="22"/>
                <w:szCs w:val="22"/>
                <w:lang w:val="en-US" w:eastAsia="en-GB"/>
              </w:rPr>
            </w:pPr>
            <w:r>
              <w:rPr>
                <w:sz w:val="22"/>
                <w:szCs w:val="22"/>
                <w:lang w:val="en-US" w:eastAsia="en-GB"/>
              </w:rPr>
              <w:lastRenderedPageBreak/>
              <w:t>2023</w:t>
            </w:r>
          </w:p>
        </w:tc>
      </w:tr>
      <w:tr w:rsidR="00F44480" w:rsidRPr="00AC0970" w14:paraId="55751976" w14:textId="77777777" w:rsidTr="002B20D0">
        <w:tc>
          <w:tcPr>
            <w:tcW w:w="710" w:type="dxa"/>
            <w:tcBorders>
              <w:top w:val="single" w:sz="4" w:space="0" w:color="auto"/>
              <w:left w:val="single" w:sz="4" w:space="0" w:color="auto"/>
              <w:bottom w:val="single" w:sz="4" w:space="0" w:color="auto"/>
              <w:right w:val="single" w:sz="4" w:space="0" w:color="auto"/>
            </w:tcBorders>
          </w:tcPr>
          <w:p w14:paraId="443358C7" w14:textId="31A4559E" w:rsidR="00F44480" w:rsidRPr="00BD3227" w:rsidRDefault="0049561E" w:rsidP="00AC0970">
            <w:pPr>
              <w:rPr>
                <w:sz w:val="22"/>
                <w:szCs w:val="22"/>
                <w:lang w:val="en-US" w:eastAsia="en-GB"/>
              </w:rPr>
            </w:pPr>
            <w:r>
              <w:rPr>
                <w:sz w:val="22"/>
                <w:szCs w:val="22"/>
                <w:lang w:val="en-US" w:eastAsia="en-GB"/>
              </w:rPr>
              <w:lastRenderedPageBreak/>
              <w:t>3</w:t>
            </w:r>
          </w:p>
        </w:tc>
        <w:tc>
          <w:tcPr>
            <w:tcW w:w="6830" w:type="dxa"/>
            <w:tcBorders>
              <w:top w:val="single" w:sz="4" w:space="0" w:color="auto"/>
              <w:left w:val="single" w:sz="4" w:space="0" w:color="auto"/>
              <w:bottom w:val="single" w:sz="4" w:space="0" w:color="auto"/>
              <w:right w:val="single" w:sz="4" w:space="0" w:color="auto"/>
            </w:tcBorders>
          </w:tcPr>
          <w:p w14:paraId="3A72F4E6" w14:textId="20923F88" w:rsidR="00AE4AFF" w:rsidRPr="0022613E" w:rsidRDefault="00AE4AFF" w:rsidP="0022613E">
            <w:pPr>
              <w:rPr>
                <w:rFonts w:cs="Arial"/>
                <w:sz w:val="22"/>
                <w:szCs w:val="22"/>
              </w:rPr>
            </w:pPr>
            <w:r w:rsidRPr="0022613E">
              <w:rPr>
                <w:rFonts w:cs="Arial"/>
                <w:sz w:val="22"/>
                <w:szCs w:val="22"/>
              </w:rPr>
              <w:t xml:space="preserve">Well established debt recovery processes are essential to ensure that income is sought and a consistent approach is maintained and our review identified that the finance system </w:t>
            </w:r>
            <w:r w:rsidR="00BE32B1" w:rsidRPr="0022613E">
              <w:rPr>
                <w:rFonts w:cs="Arial"/>
                <w:sz w:val="22"/>
                <w:szCs w:val="22"/>
              </w:rPr>
              <w:t>t</w:t>
            </w:r>
            <w:r w:rsidRPr="0022613E">
              <w:rPr>
                <w:rFonts w:cs="Arial"/>
                <w:sz w:val="22"/>
                <w:szCs w:val="22"/>
              </w:rPr>
              <w:t>he appropriate parameters to ensure invoices are raised, timely reminders are issued and memos are sent to the relevant service areas to advise of unpaid sums. However, the following</w:t>
            </w:r>
            <w:r w:rsidR="0098531F" w:rsidRPr="0022613E">
              <w:rPr>
                <w:rFonts w:cs="Arial"/>
                <w:sz w:val="22"/>
                <w:szCs w:val="22"/>
              </w:rPr>
              <w:t xml:space="preserve"> weaknesses/</w:t>
            </w:r>
            <w:r w:rsidRPr="0022613E">
              <w:rPr>
                <w:rFonts w:cs="Arial"/>
                <w:sz w:val="22"/>
                <w:szCs w:val="22"/>
              </w:rPr>
              <w:t>issues were identified outside of the automated processes:</w:t>
            </w:r>
          </w:p>
          <w:p w14:paraId="6729F7DD" w14:textId="77777777" w:rsidR="00AE4AFF" w:rsidRPr="0022613E" w:rsidRDefault="00AE4AFF" w:rsidP="0022613E">
            <w:pPr>
              <w:rPr>
                <w:rFonts w:cs="Arial"/>
                <w:sz w:val="22"/>
                <w:szCs w:val="22"/>
              </w:rPr>
            </w:pPr>
          </w:p>
          <w:p w14:paraId="5016D118" w14:textId="4911C5CE" w:rsidR="00AE4AFF" w:rsidRPr="0022613E" w:rsidRDefault="00AE4AFF" w:rsidP="0022613E">
            <w:pPr>
              <w:pStyle w:val="ListParagraph"/>
              <w:numPr>
                <w:ilvl w:val="0"/>
                <w:numId w:val="5"/>
              </w:numPr>
              <w:rPr>
                <w:rFonts w:cs="Arial"/>
                <w:sz w:val="22"/>
                <w:szCs w:val="22"/>
              </w:rPr>
            </w:pPr>
            <w:r w:rsidRPr="0022613E">
              <w:rPr>
                <w:rFonts w:cs="Arial"/>
                <w:sz w:val="22"/>
                <w:szCs w:val="22"/>
              </w:rPr>
              <w:t>A reduced level of proactivity from service areas tasked with engaging with customers to seek unpaid sums. Testing identified examples where no evidence of recovery was available outside of the automated process;</w:t>
            </w:r>
          </w:p>
          <w:p w14:paraId="781C502A" w14:textId="4110D938" w:rsidR="00782049" w:rsidRDefault="00AE4AFF" w:rsidP="0022613E">
            <w:pPr>
              <w:pStyle w:val="ListParagraph"/>
              <w:numPr>
                <w:ilvl w:val="0"/>
                <w:numId w:val="5"/>
              </w:numPr>
              <w:rPr>
                <w:rFonts w:cs="Arial"/>
                <w:sz w:val="22"/>
                <w:szCs w:val="22"/>
              </w:rPr>
            </w:pPr>
            <w:r w:rsidRPr="0022613E">
              <w:rPr>
                <w:rFonts w:cs="Arial"/>
                <w:sz w:val="22"/>
                <w:szCs w:val="22"/>
              </w:rPr>
              <w:t>Poor</w:t>
            </w:r>
            <w:r w:rsidR="00A519A8" w:rsidRPr="0022613E">
              <w:rPr>
                <w:rFonts w:cs="Arial"/>
                <w:sz w:val="22"/>
                <w:szCs w:val="22"/>
              </w:rPr>
              <w:t xml:space="preserve">/inconsistent </w:t>
            </w:r>
            <w:r w:rsidRPr="0022613E">
              <w:rPr>
                <w:rFonts w:cs="Arial"/>
                <w:sz w:val="22"/>
                <w:szCs w:val="22"/>
              </w:rPr>
              <w:t>communication</w:t>
            </w:r>
            <w:r w:rsidR="00A519A8" w:rsidRPr="0022613E">
              <w:rPr>
                <w:rFonts w:cs="Arial"/>
                <w:sz w:val="22"/>
                <w:szCs w:val="22"/>
              </w:rPr>
              <w:t xml:space="preserve"> </w:t>
            </w:r>
            <w:r w:rsidRPr="0022613E">
              <w:rPr>
                <w:rFonts w:cs="Arial"/>
                <w:sz w:val="22"/>
                <w:szCs w:val="22"/>
              </w:rPr>
              <w:t>between the service area and the officers tasked with debtor administration resulting in a high number of cases not progressing to the next recovery stage</w:t>
            </w:r>
            <w:r w:rsidR="00782049">
              <w:rPr>
                <w:rFonts w:cs="Arial"/>
                <w:sz w:val="22"/>
                <w:szCs w:val="22"/>
              </w:rPr>
              <w:t>.</w:t>
            </w:r>
          </w:p>
          <w:p w14:paraId="16607092" w14:textId="1B04BEA9" w:rsidR="00AE4AFF" w:rsidRPr="00782049" w:rsidRDefault="00782049" w:rsidP="00782049">
            <w:pPr>
              <w:pStyle w:val="ListParagraph"/>
              <w:numPr>
                <w:ilvl w:val="0"/>
                <w:numId w:val="5"/>
              </w:numPr>
              <w:rPr>
                <w:rFonts w:cs="Arial"/>
                <w:sz w:val="22"/>
                <w:szCs w:val="22"/>
              </w:rPr>
            </w:pPr>
            <w:r w:rsidRPr="00782049">
              <w:rPr>
                <w:rFonts w:cs="Arial"/>
                <w:sz w:val="22"/>
                <w:szCs w:val="22"/>
              </w:rPr>
              <w:lastRenderedPageBreak/>
              <w:t>Capacity issues within the Legal team</w:t>
            </w:r>
            <w:r w:rsidR="002F3A22">
              <w:rPr>
                <w:rFonts w:cs="Arial"/>
                <w:sz w:val="22"/>
                <w:szCs w:val="22"/>
              </w:rPr>
              <w:t xml:space="preserve"> leading to </w:t>
            </w:r>
            <w:r w:rsidR="007C643E" w:rsidRPr="00782049">
              <w:rPr>
                <w:rFonts w:cs="Arial"/>
                <w:sz w:val="22"/>
                <w:szCs w:val="22"/>
              </w:rPr>
              <w:t>48% of outstanding transaction</w:t>
            </w:r>
            <w:r w:rsidR="00844BA7" w:rsidRPr="00782049">
              <w:rPr>
                <w:rFonts w:cs="Arial"/>
                <w:sz w:val="22"/>
                <w:szCs w:val="22"/>
              </w:rPr>
              <w:t>s</w:t>
            </w:r>
            <w:r w:rsidR="007C643E" w:rsidRPr="00782049">
              <w:rPr>
                <w:rFonts w:cs="Arial"/>
                <w:sz w:val="22"/>
                <w:szCs w:val="22"/>
              </w:rPr>
              <w:t xml:space="preserve"> on the SRBC May</w:t>
            </w:r>
            <w:r w:rsidR="00844BA7" w:rsidRPr="00782049">
              <w:rPr>
                <w:rFonts w:cs="Arial"/>
                <w:sz w:val="22"/>
                <w:szCs w:val="22"/>
              </w:rPr>
              <w:t xml:space="preserve"> report</w:t>
            </w:r>
            <w:r>
              <w:rPr>
                <w:rFonts w:cs="Arial"/>
                <w:sz w:val="22"/>
                <w:szCs w:val="22"/>
              </w:rPr>
              <w:t xml:space="preserve"> </w:t>
            </w:r>
            <w:r w:rsidR="002F3A22">
              <w:rPr>
                <w:rFonts w:cs="Arial"/>
                <w:sz w:val="22"/>
                <w:szCs w:val="22"/>
              </w:rPr>
              <w:t>stalling</w:t>
            </w:r>
            <w:r>
              <w:rPr>
                <w:rFonts w:cs="Arial"/>
                <w:sz w:val="22"/>
                <w:szCs w:val="22"/>
              </w:rPr>
              <w:t xml:space="preserve"> at this recovery stage awaiting a decision to pursue or write off.</w:t>
            </w:r>
          </w:p>
          <w:p w14:paraId="0CCB4544" w14:textId="2DAE73A9" w:rsidR="00AE4AFF" w:rsidRPr="0022613E" w:rsidRDefault="00AE4AFF" w:rsidP="0022613E">
            <w:pPr>
              <w:pStyle w:val="ListParagraph"/>
              <w:numPr>
                <w:ilvl w:val="0"/>
                <w:numId w:val="5"/>
              </w:numPr>
              <w:rPr>
                <w:rFonts w:cs="Arial"/>
                <w:sz w:val="22"/>
                <w:szCs w:val="22"/>
              </w:rPr>
            </w:pPr>
            <w:r w:rsidRPr="0022613E">
              <w:rPr>
                <w:rFonts w:cs="Arial"/>
                <w:sz w:val="22"/>
                <w:szCs w:val="22"/>
              </w:rPr>
              <w:t>A reduced level of proactivity from the officers tasked with debtor administration due to a lack of capacity and h</w:t>
            </w:r>
            <w:r w:rsidR="00473E7C" w:rsidRPr="0022613E">
              <w:rPr>
                <w:rFonts w:cs="Arial"/>
                <w:sz w:val="22"/>
                <w:szCs w:val="22"/>
              </w:rPr>
              <w:t>olding</w:t>
            </w:r>
            <w:r w:rsidRPr="0022613E">
              <w:rPr>
                <w:rFonts w:cs="Arial"/>
                <w:sz w:val="22"/>
                <w:szCs w:val="22"/>
              </w:rPr>
              <w:t xml:space="preserve"> additional responsibilities outside of the debtor role.</w:t>
            </w:r>
          </w:p>
          <w:p w14:paraId="6D2D0C54" w14:textId="77777777" w:rsidR="00AE4AFF" w:rsidRPr="0022613E" w:rsidRDefault="00AE4AFF" w:rsidP="0022613E">
            <w:pPr>
              <w:pStyle w:val="ListParagraph"/>
              <w:rPr>
                <w:rFonts w:cs="Arial"/>
                <w:sz w:val="22"/>
                <w:szCs w:val="22"/>
              </w:rPr>
            </w:pPr>
          </w:p>
          <w:p w14:paraId="2149A9AF" w14:textId="77777777" w:rsidR="00AE4AFF" w:rsidRPr="0022613E" w:rsidRDefault="00AE4AFF" w:rsidP="0022613E">
            <w:pPr>
              <w:rPr>
                <w:rFonts w:cs="Arial"/>
                <w:sz w:val="22"/>
                <w:szCs w:val="22"/>
              </w:rPr>
            </w:pPr>
            <w:r w:rsidRPr="0022613E">
              <w:rPr>
                <w:rFonts w:cs="Arial"/>
                <w:sz w:val="22"/>
                <w:szCs w:val="22"/>
              </w:rPr>
              <w:t xml:space="preserve">There is a high risk that the level of sundry debt owed to both Council’s will continue to increase without sufficient dedicated debtor resource in place to facilitate a cohesive, </w:t>
            </w:r>
            <w:proofErr w:type="gramStart"/>
            <w:r w:rsidRPr="0022613E">
              <w:rPr>
                <w:rFonts w:cs="Arial"/>
                <w:sz w:val="22"/>
                <w:szCs w:val="22"/>
              </w:rPr>
              <w:t>consistent</w:t>
            </w:r>
            <w:proofErr w:type="gramEnd"/>
            <w:r w:rsidRPr="0022613E">
              <w:rPr>
                <w:rFonts w:cs="Arial"/>
                <w:sz w:val="22"/>
                <w:szCs w:val="22"/>
              </w:rPr>
              <w:t xml:space="preserve"> and proactive approach to debt recovery.</w:t>
            </w:r>
          </w:p>
          <w:p w14:paraId="00E19779" w14:textId="07DC1621" w:rsidR="00230FFD" w:rsidRPr="0022613E" w:rsidRDefault="00230FFD" w:rsidP="0022613E">
            <w:pPr>
              <w:rPr>
                <w:rFonts w:cs="Arial"/>
                <w:bCs/>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3D363375" w14:textId="19D88A76" w:rsidR="00F13DDD" w:rsidRDefault="00F13DDD" w:rsidP="00EC728A">
            <w:pPr>
              <w:rPr>
                <w:rFonts w:cs="Arial"/>
                <w:sz w:val="22"/>
                <w:szCs w:val="22"/>
              </w:rPr>
            </w:pPr>
            <w:r>
              <w:rPr>
                <w:sz w:val="22"/>
                <w:szCs w:val="22"/>
              </w:rPr>
              <w:lastRenderedPageBreak/>
              <w:t xml:space="preserve">As outlined in Paragraph 7 </w:t>
            </w:r>
            <w:r w:rsidR="00C936A8">
              <w:rPr>
                <w:sz w:val="22"/>
                <w:szCs w:val="22"/>
              </w:rPr>
              <w:t xml:space="preserve">ongoing recruitment will provide additional resource to the Revenues Team after a period of </w:t>
            </w:r>
            <w:r>
              <w:rPr>
                <w:rFonts w:cs="Arial"/>
                <w:sz w:val="22"/>
                <w:szCs w:val="22"/>
              </w:rPr>
              <w:t>induction and bespoke</w:t>
            </w:r>
            <w:r w:rsidRPr="00F13189">
              <w:rPr>
                <w:rFonts w:cs="Arial"/>
                <w:sz w:val="22"/>
                <w:szCs w:val="22"/>
              </w:rPr>
              <w:t xml:space="preserve"> </w:t>
            </w:r>
            <w:r>
              <w:rPr>
                <w:rFonts w:cs="Arial"/>
                <w:sz w:val="22"/>
                <w:szCs w:val="22"/>
              </w:rPr>
              <w:t xml:space="preserve">debtor </w:t>
            </w:r>
            <w:r w:rsidRPr="00F13189">
              <w:rPr>
                <w:rFonts w:cs="Arial"/>
                <w:sz w:val="22"/>
                <w:szCs w:val="22"/>
              </w:rPr>
              <w:t>training</w:t>
            </w:r>
            <w:r w:rsidR="00503197">
              <w:rPr>
                <w:rFonts w:cs="Arial"/>
                <w:sz w:val="22"/>
                <w:szCs w:val="22"/>
              </w:rPr>
              <w:t>.</w:t>
            </w:r>
          </w:p>
          <w:p w14:paraId="3F066C67" w14:textId="747973B9" w:rsidR="00A53A01" w:rsidRDefault="00A53A01" w:rsidP="00EC728A">
            <w:pPr>
              <w:rPr>
                <w:rFonts w:cs="Arial"/>
                <w:sz w:val="22"/>
                <w:szCs w:val="22"/>
              </w:rPr>
            </w:pPr>
          </w:p>
          <w:p w14:paraId="725964E8" w14:textId="01A70816" w:rsidR="00A53A01" w:rsidRDefault="00A53A01" w:rsidP="00EC728A">
            <w:pPr>
              <w:rPr>
                <w:sz w:val="22"/>
                <w:szCs w:val="22"/>
              </w:rPr>
            </w:pPr>
            <w:r>
              <w:rPr>
                <w:rFonts w:cs="Arial"/>
                <w:sz w:val="22"/>
                <w:szCs w:val="22"/>
              </w:rPr>
              <w:t>Actions 1 &amp; 2 will seek to address these findings to improve communication between the Revenues Team and service areas.</w:t>
            </w:r>
          </w:p>
          <w:p w14:paraId="382727B0" w14:textId="77777777" w:rsidR="001E787E" w:rsidRDefault="001E787E" w:rsidP="00EC728A">
            <w:pPr>
              <w:rPr>
                <w:sz w:val="22"/>
                <w:szCs w:val="22"/>
              </w:rPr>
            </w:pPr>
          </w:p>
          <w:p w14:paraId="5F74F9FA" w14:textId="0C0CAAE1" w:rsidR="001E787E" w:rsidRDefault="00A53A01" w:rsidP="00EC728A">
            <w:pPr>
              <w:rPr>
                <w:sz w:val="22"/>
                <w:szCs w:val="22"/>
              </w:rPr>
            </w:pPr>
            <w:r>
              <w:rPr>
                <w:sz w:val="22"/>
                <w:szCs w:val="22"/>
              </w:rPr>
              <w:t xml:space="preserve">The Revenues Manager </w:t>
            </w:r>
            <w:r w:rsidR="00192B8F">
              <w:rPr>
                <w:sz w:val="22"/>
                <w:szCs w:val="22"/>
              </w:rPr>
              <w:t xml:space="preserve">will </w:t>
            </w:r>
            <w:r>
              <w:rPr>
                <w:sz w:val="22"/>
                <w:szCs w:val="22"/>
              </w:rPr>
              <w:t xml:space="preserve">ensure that the Revenues Team </w:t>
            </w:r>
            <w:r w:rsidR="00192B8F">
              <w:rPr>
                <w:sz w:val="22"/>
                <w:szCs w:val="22"/>
              </w:rPr>
              <w:t xml:space="preserve">liaise with Legal </w:t>
            </w:r>
            <w:r w:rsidR="00122B5A">
              <w:rPr>
                <w:sz w:val="22"/>
                <w:szCs w:val="22"/>
              </w:rPr>
              <w:t>S</w:t>
            </w:r>
            <w:r w:rsidR="00192B8F">
              <w:rPr>
                <w:sz w:val="22"/>
                <w:szCs w:val="22"/>
              </w:rPr>
              <w:t xml:space="preserve">ervices </w:t>
            </w:r>
            <w:r w:rsidR="00122B5A">
              <w:rPr>
                <w:sz w:val="22"/>
                <w:szCs w:val="22"/>
              </w:rPr>
              <w:t>to obtain a status report of cases that</w:t>
            </w:r>
            <w:r w:rsidR="00503197">
              <w:rPr>
                <w:sz w:val="22"/>
                <w:szCs w:val="22"/>
              </w:rPr>
              <w:t xml:space="preserve"> have</w:t>
            </w:r>
            <w:r w:rsidR="00122B5A">
              <w:rPr>
                <w:sz w:val="22"/>
                <w:szCs w:val="22"/>
              </w:rPr>
              <w:t xml:space="preserve"> remained </w:t>
            </w:r>
            <w:r w:rsidR="00503197">
              <w:rPr>
                <w:sz w:val="22"/>
                <w:szCs w:val="22"/>
              </w:rPr>
              <w:t>with Legal</w:t>
            </w:r>
            <w:r w:rsidR="00122B5A">
              <w:rPr>
                <w:sz w:val="22"/>
                <w:szCs w:val="22"/>
              </w:rPr>
              <w:t xml:space="preserve"> for a prolonged period </w:t>
            </w:r>
            <w:r w:rsidR="00503197">
              <w:rPr>
                <w:sz w:val="22"/>
                <w:szCs w:val="22"/>
              </w:rPr>
              <w:t xml:space="preserve">of time </w:t>
            </w:r>
            <w:r w:rsidR="00122B5A">
              <w:rPr>
                <w:sz w:val="22"/>
                <w:szCs w:val="22"/>
              </w:rPr>
              <w:t xml:space="preserve">and </w:t>
            </w:r>
            <w:r w:rsidR="00503197">
              <w:rPr>
                <w:sz w:val="22"/>
                <w:szCs w:val="22"/>
              </w:rPr>
              <w:t xml:space="preserve">will </w:t>
            </w:r>
            <w:r w:rsidR="00122B5A">
              <w:rPr>
                <w:sz w:val="22"/>
                <w:szCs w:val="22"/>
              </w:rPr>
              <w:t>seek to progress</w:t>
            </w:r>
            <w:r w:rsidR="00503197">
              <w:rPr>
                <w:sz w:val="22"/>
                <w:szCs w:val="22"/>
              </w:rPr>
              <w:t xml:space="preserve"> these cases</w:t>
            </w:r>
            <w:r w:rsidR="00122B5A">
              <w:rPr>
                <w:sz w:val="22"/>
                <w:szCs w:val="22"/>
              </w:rPr>
              <w:t xml:space="preserve"> with service areas</w:t>
            </w:r>
            <w:r w:rsidR="00503197">
              <w:rPr>
                <w:sz w:val="22"/>
                <w:szCs w:val="22"/>
              </w:rPr>
              <w:t xml:space="preserve"> or </w:t>
            </w:r>
            <w:r w:rsidR="00122B5A">
              <w:rPr>
                <w:sz w:val="22"/>
                <w:szCs w:val="22"/>
              </w:rPr>
              <w:t xml:space="preserve">write off </w:t>
            </w:r>
            <w:r w:rsidR="00503197">
              <w:rPr>
                <w:sz w:val="22"/>
                <w:szCs w:val="22"/>
              </w:rPr>
              <w:t xml:space="preserve">the debt </w:t>
            </w:r>
            <w:r w:rsidR="00122B5A">
              <w:rPr>
                <w:sz w:val="22"/>
                <w:szCs w:val="22"/>
              </w:rPr>
              <w:t>as appropriate.</w:t>
            </w:r>
          </w:p>
          <w:p w14:paraId="697CB3E1" w14:textId="7592CB0A" w:rsidR="005F4EF8" w:rsidRPr="00122B5A" w:rsidRDefault="005F4EF8" w:rsidP="001E787E">
            <w:pPr>
              <w:rPr>
                <w:color w:val="FF0000"/>
                <w:sz w:val="22"/>
                <w:szCs w:val="22"/>
              </w:rPr>
            </w:pPr>
          </w:p>
        </w:tc>
        <w:tc>
          <w:tcPr>
            <w:tcW w:w="2100" w:type="dxa"/>
            <w:tcBorders>
              <w:top w:val="single" w:sz="4" w:space="0" w:color="auto"/>
              <w:left w:val="single" w:sz="4" w:space="0" w:color="auto"/>
              <w:bottom w:val="single" w:sz="4" w:space="0" w:color="auto"/>
              <w:right w:val="single" w:sz="4" w:space="0" w:color="auto"/>
            </w:tcBorders>
          </w:tcPr>
          <w:p w14:paraId="3E911948" w14:textId="76F0F95F" w:rsidR="00F44480" w:rsidRDefault="00122B5A" w:rsidP="00122B5A">
            <w:pPr>
              <w:jc w:val="center"/>
              <w:rPr>
                <w:sz w:val="22"/>
                <w:szCs w:val="22"/>
              </w:rPr>
            </w:pPr>
            <w:r>
              <w:rPr>
                <w:sz w:val="22"/>
                <w:szCs w:val="22"/>
              </w:rPr>
              <w:t xml:space="preserve">Revenues Manager/ </w:t>
            </w:r>
            <w:r w:rsidR="000D722D">
              <w:rPr>
                <w:sz w:val="22"/>
                <w:szCs w:val="22"/>
              </w:rPr>
              <w:t>Alison Wilding</w:t>
            </w:r>
          </w:p>
          <w:p w14:paraId="58BF1E71" w14:textId="77777777" w:rsidR="00122B5A" w:rsidRDefault="00122B5A" w:rsidP="00122B5A">
            <w:pPr>
              <w:jc w:val="center"/>
              <w:rPr>
                <w:sz w:val="22"/>
                <w:szCs w:val="22"/>
              </w:rPr>
            </w:pPr>
          </w:p>
          <w:p w14:paraId="29131DE7" w14:textId="3B4A0C0D" w:rsidR="00122B5A" w:rsidRDefault="00122B5A" w:rsidP="00122B5A">
            <w:pPr>
              <w:jc w:val="center"/>
              <w:rPr>
                <w:sz w:val="22"/>
                <w:szCs w:val="22"/>
              </w:rPr>
            </w:pPr>
            <w:r>
              <w:rPr>
                <w:sz w:val="22"/>
                <w:szCs w:val="22"/>
              </w:rPr>
              <w:t>Dec</w:t>
            </w:r>
            <w:r w:rsidR="006018D9">
              <w:rPr>
                <w:sz w:val="22"/>
                <w:szCs w:val="22"/>
              </w:rPr>
              <w:t>ember</w:t>
            </w:r>
          </w:p>
          <w:p w14:paraId="700D9E0C" w14:textId="52B29368" w:rsidR="00122B5A" w:rsidRPr="00BD3227" w:rsidRDefault="00122B5A" w:rsidP="00122B5A">
            <w:pPr>
              <w:jc w:val="center"/>
              <w:rPr>
                <w:sz w:val="22"/>
                <w:szCs w:val="22"/>
                <w:lang w:val="en-US" w:eastAsia="en-GB"/>
              </w:rPr>
            </w:pPr>
            <w:r>
              <w:rPr>
                <w:sz w:val="22"/>
                <w:szCs w:val="22"/>
              </w:rPr>
              <w:t>2023</w:t>
            </w:r>
          </w:p>
        </w:tc>
      </w:tr>
      <w:tr w:rsidR="00686686" w:rsidRPr="00AC0970" w14:paraId="5ABC77C2" w14:textId="77777777" w:rsidTr="002B20D0">
        <w:tc>
          <w:tcPr>
            <w:tcW w:w="710" w:type="dxa"/>
            <w:tcBorders>
              <w:top w:val="single" w:sz="4" w:space="0" w:color="auto"/>
              <w:left w:val="single" w:sz="4" w:space="0" w:color="auto"/>
              <w:bottom w:val="single" w:sz="4" w:space="0" w:color="auto"/>
              <w:right w:val="single" w:sz="4" w:space="0" w:color="auto"/>
            </w:tcBorders>
          </w:tcPr>
          <w:p w14:paraId="2D68BDEA" w14:textId="1AFA7019" w:rsidR="00686686" w:rsidRPr="00BD3227" w:rsidRDefault="0049561E" w:rsidP="00AC0970">
            <w:pPr>
              <w:rPr>
                <w:sz w:val="22"/>
                <w:szCs w:val="22"/>
                <w:lang w:val="en-US" w:eastAsia="en-GB"/>
              </w:rPr>
            </w:pPr>
            <w:r>
              <w:rPr>
                <w:sz w:val="22"/>
                <w:szCs w:val="22"/>
                <w:lang w:val="en-US" w:eastAsia="en-GB"/>
              </w:rPr>
              <w:t>4</w:t>
            </w:r>
          </w:p>
        </w:tc>
        <w:tc>
          <w:tcPr>
            <w:tcW w:w="6830" w:type="dxa"/>
            <w:tcBorders>
              <w:top w:val="single" w:sz="4" w:space="0" w:color="auto"/>
              <w:left w:val="single" w:sz="4" w:space="0" w:color="auto"/>
              <w:bottom w:val="single" w:sz="4" w:space="0" w:color="auto"/>
              <w:right w:val="single" w:sz="4" w:space="0" w:color="auto"/>
            </w:tcBorders>
          </w:tcPr>
          <w:p w14:paraId="70987659" w14:textId="3338EA84" w:rsidR="003D55C7" w:rsidRPr="0022613E" w:rsidRDefault="003D55C7" w:rsidP="0022613E">
            <w:pPr>
              <w:rPr>
                <w:rFonts w:cs="Arial"/>
                <w:sz w:val="22"/>
                <w:szCs w:val="22"/>
              </w:rPr>
            </w:pPr>
            <w:r w:rsidRPr="0022613E">
              <w:rPr>
                <w:rFonts w:cs="Arial"/>
                <w:sz w:val="22"/>
                <w:szCs w:val="22"/>
              </w:rPr>
              <w:t>The financial system is routinely used to track and monitor the stage of debt recovery a debtor has reached, and an audit trail of the automated processes was available for review. Outside of the automated process, notes and correspondence can be input into the system by the officers administering the debtors function and although testing identified that this function is utilised, accompanying information was not available for a proportion of the sample reviewed</w:t>
            </w:r>
            <w:r w:rsidR="00C25FC3" w:rsidRPr="0022613E">
              <w:rPr>
                <w:rFonts w:cs="Arial"/>
                <w:sz w:val="22"/>
                <w:szCs w:val="22"/>
              </w:rPr>
              <w:t xml:space="preserve">. This made </w:t>
            </w:r>
            <w:r w:rsidRPr="0022613E">
              <w:rPr>
                <w:rFonts w:cs="Arial"/>
                <w:sz w:val="22"/>
                <w:szCs w:val="22"/>
              </w:rPr>
              <w:t>it difficult to ascertain what course of action had been taken</w:t>
            </w:r>
            <w:r w:rsidR="00C25FC3" w:rsidRPr="0022613E">
              <w:rPr>
                <w:rFonts w:cs="Arial"/>
                <w:sz w:val="22"/>
                <w:szCs w:val="22"/>
              </w:rPr>
              <w:t xml:space="preserve"> as</w:t>
            </w:r>
            <w:r w:rsidR="00DD7303" w:rsidRPr="0022613E">
              <w:rPr>
                <w:rFonts w:cs="Arial"/>
                <w:sz w:val="22"/>
                <w:szCs w:val="22"/>
              </w:rPr>
              <w:t xml:space="preserve"> </w:t>
            </w:r>
            <w:r w:rsidRPr="0022613E">
              <w:rPr>
                <w:rFonts w:cs="Arial"/>
                <w:sz w:val="22"/>
                <w:szCs w:val="22"/>
              </w:rPr>
              <w:t>a full audit trail of actions/outcomes was not available</w:t>
            </w:r>
            <w:r w:rsidR="003E0063">
              <w:rPr>
                <w:rFonts w:cs="Arial"/>
                <w:sz w:val="22"/>
                <w:szCs w:val="22"/>
              </w:rPr>
              <w:t xml:space="preserve"> on the financial system</w:t>
            </w:r>
            <w:r w:rsidRPr="0022613E">
              <w:rPr>
                <w:rFonts w:cs="Arial"/>
                <w:sz w:val="22"/>
                <w:szCs w:val="22"/>
              </w:rPr>
              <w:t xml:space="preserve"> for </w:t>
            </w:r>
            <w:r w:rsidR="00C96DF9" w:rsidRPr="0022613E">
              <w:rPr>
                <w:rFonts w:cs="Arial"/>
                <w:sz w:val="22"/>
                <w:szCs w:val="22"/>
              </w:rPr>
              <w:t xml:space="preserve">the majority of the 38 debtors </w:t>
            </w:r>
            <w:r w:rsidRPr="0022613E">
              <w:rPr>
                <w:rFonts w:cs="Arial"/>
                <w:sz w:val="22"/>
                <w:szCs w:val="22"/>
              </w:rPr>
              <w:t>sampled.</w:t>
            </w:r>
            <w:r w:rsidR="003D685E" w:rsidRPr="0022613E">
              <w:rPr>
                <w:rFonts w:cs="Arial"/>
                <w:sz w:val="22"/>
                <w:szCs w:val="22"/>
              </w:rPr>
              <w:t xml:space="preserve"> </w:t>
            </w:r>
          </w:p>
          <w:p w14:paraId="105CAE15" w14:textId="30B7F38A" w:rsidR="003D55C7" w:rsidRPr="0022613E" w:rsidRDefault="003D55C7" w:rsidP="0022613E">
            <w:pPr>
              <w:rPr>
                <w:rFonts w:cs="Arial"/>
                <w:bCs/>
                <w:strike/>
                <w:sz w:val="22"/>
                <w:szCs w:val="22"/>
                <w:lang w:val="en-US" w:eastAsia="en-GB"/>
              </w:rPr>
            </w:pPr>
          </w:p>
          <w:p w14:paraId="1C06B726" w14:textId="48ACE141" w:rsidR="003D55C7" w:rsidRPr="0022613E" w:rsidRDefault="003D55C7" w:rsidP="0022613E">
            <w:pPr>
              <w:rPr>
                <w:rFonts w:cs="Arial"/>
                <w:bCs/>
                <w:strike/>
                <w:sz w:val="22"/>
                <w:szCs w:val="22"/>
                <w:lang w:val="en-US" w:eastAsia="en-GB"/>
              </w:rPr>
            </w:pPr>
            <w:r w:rsidRPr="0022613E">
              <w:rPr>
                <w:rFonts w:cs="Arial"/>
                <w:sz w:val="22"/>
                <w:szCs w:val="22"/>
              </w:rPr>
              <w:t>Without a central log of debt recovery activity there is a risk that we are unable to ascertain whether all required recovery actions have been undertaken in good time to help ensure the successful recovery of unpaid sums due to the Council.</w:t>
            </w:r>
          </w:p>
          <w:p w14:paraId="264A76A0" w14:textId="22562D11" w:rsidR="003E6BC1" w:rsidRPr="0022613E" w:rsidRDefault="003E6BC1" w:rsidP="0022613E">
            <w:pPr>
              <w:rPr>
                <w:rFonts w:cs="Arial"/>
                <w:bCs/>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2C57FC7E" w14:textId="76DDBB20" w:rsidR="000D0DE8" w:rsidRDefault="001F77E8" w:rsidP="001F77E8">
            <w:pPr>
              <w:rPr>
                <w:sz w:val="22"/>
                <w:szCs w:val="22"/>
              </w:rPr>
            </w:pPr>
            <w:r>
              <w:rPr>
                <w:sz w:val="22"/>
                <w:szCs w:val="22"/>
              </w:rPr>
              <w:t>Action</w:t>
            </w:r>
            <w:r w:rsidR="002B340B">
              <w:rPr>
                <w:sz w:val="22"/>
                <w:szCs w:val="22"/>
              </w:rPr>
              <w:t>s</w:t>
            </w:r>
            <w:r>
              <w:rPr>
                <w:sz w:val="22"/>
                <w:szCs w:val="22"/>
              </w:rPr>
              <w:t xml:space="preserve"> 1 &amp; 2</w:t>
            </w:r>
            <w:r w:rsidR="002B340B">
              <w:rPr>
                <w:sz w:val="22"/>
                <w:szCs w:val="22"/>
              </w:rPr>
              <w:t xml:space="preserve"> will </w:t>
            </w:r>
            <w:r w:rsidR="000D0DE8">
              <w:rPr>
                <w:sz w:val="22"/>
                <w:szCs w:val="22"/>
              </w:rPr>
              <w:t xml:space="preserve">seek to </w:t>
            </w:r>
            <w:r w:rsidR="002B340B">
              <w:rPr>
                <w:sz w:val="22"/>
                <w:szCs w:val="22"/>
              </w:rPr>
              <w:t>address these findings</w:t>
            </w:r>
            <w:r w:rsidR="000D0DE8">
              <w:rPr>
                <w:sz w:val="22"/>
                <w:szCs w:val="22"/>
              </w:rPr>
              <w:t xml:space="preserve"> by providing </w:t>
            </w:r>
            <w:r>
              <w:rPr>
                <w:sz w:val="22"/>
                <w:szCs w:val="22"/>
              </w:rPr>
              <w:t>clarity on</w:t>
            </w:r>
            <w:r w:rsidR="000D0DE8">
              <w:rPr>
                <w:sz w:val="22"/>
                <w:szCs w:val="22"/>
              </w:rPr>
              <w:t xml:space="preserve"> the standard of record keeping required to ensure a full audit trail is maintained</w:t>
            </w:r>
            <w:r w:rsidR="00503197">
              <w:rPr>
                <w:sz w:val="22"/>
                <w:szCs w:val="22"/>
              </w:rPr>
              <w:t xml:space="preserve"> and retained.</w:t>
            </w:r>
          </w:p>
          <w:p w14:paraId="11B5AFF2" w14:textId="08088377" w:rsidR="000D0DE8" w:rsidRPr="000D0DE8" w:rsidRDefault="000D0DE8" w:rsidP="000D0DE8">
            <w:pPr>
              <w:rPr>
                <w:sz w:val="22"/>
                <w:szCs w:val="22"/>
              </w:rPr>
            </w:pPr>
          </w:p>
        </w:tc>
        <w:tc>
          <w:tcPr>
            <w:tcW w:w="2100" w:type="dxa"/>
            <w:tcBorders>
              <w:top w:val="single" w:sz="4" w:space="0" w:color="auto"/>
              <w:left w:val="single" w:sz="4" w:space="0" w:color="auto"/>
              <w:bottom w:val="single" w:sz="4" w:space="0" w:color="auto"/>
              <w:right w:val="single" w:sz="4" w:space="0" w:color="auto"/>
            </w:tcBorders>
          </w:tcPr>
          <w:p w14:paraId="022B85E6" w14:textId="4BD77DDA" w:rsidR="00BF0550" w:rsidRPr="00BD3227" w:rsidRDefault="00BF0550" w:rsidP="000D0DE8">
            <w:pPr>
              <w:jc w:val="center"/>
              <w:rPr>
                <w:sz w:val="22"/>
                <w:szCs w:val="22"/>
                <w:lang w:val="en-US" w:eastAsia="en-GB"/>
              </w:rPr>
            </w:pPr>
          </w:p>
        </w:tc>
      </w:tr>
      <w:tr w:rsidR="00E57DF0" w:rsidRPr="00AC0970" w14:paraId="3FDB56AA" w14:textId="77777777" w:rsidTr="002B20D0">
        <w:tc>
          <w:tcPr>
            <w:tcW w:w="710" w:type="dxa"/>
            <w:tcBorders>
              <w:top w:val="single" w:sz="4" w:space="0" w:color="auto"/>
              <w:left w:val="single" w:sz="4" w:space="0" w:color="auto"/>
              <w:bottom w:val="single" w:sz="4" w:space="0" w:color="auto"/>
              <w:right w:val="single" w:sz="4" w:space="0" w:color="auto"/>
            </w:tcBorders>
          </w:tcPr>
          <w:p w14:paraId="4F2C31DD" w14:textId="4E12AE9D" w:rsidR="00E57DF0" w:rsidRPr="00BD3227" w:rsidRDefault="0049561E" w:rsidP="00AC0970">
            <w:pPr>
              <w:rPr>
                <w:sz w:val="22"/>
                <w:szCs w:val="22"/>
                <w:lang w:val="en-US" w:eastAsia="en-GB"/>
              </w:rPr>
            </w:pPr>
            <w:bookmarkStart w:id="1" w:name="_Hlk141358570"/>
            <w:r>
              <w:rPr>
                <w:sz w:val="22"/>
                <w:szCs w:val="22"/>
                <w:lang w:val="en-US" w:eastAsia="en-GB"/>
              </w:rPr>
              <w:lastRenderedPageBreak/>
              <w:t>5</w:t>
            </w:r>
          </w:p>
        </w:tc>
        <w:tc>
          <w:tcPr>
            <w:tcW w:w="6830" w:type="dxa"/>
            <w:tcBorders>
              <w:top w:val="single" w:sz="4" w:space="0" w:color="auto"/>
              <w:left w:val="single" w:sz="4" w:space="0" w:color="auto"/>
              <w:bottom w:val="single" w:sz="4" w:space="0" w:color="auto"/>
              <w:right w:val="single" w:sz="4" w:space="0" w:color="auto"/>
            </w:tcBorders>
          </w:tcPr>
          <w:p w14:paraId="4A007310" w14:textId="470BD9EC" w:rsidR="00AC08C5" w:rsidRPr="0022613E" w:rsidRDefault="007231AC" w:rsidP="0022613E">
            <w:pPr>
              <w:rPr>
                <w:rFonts w:cs="Arial"/>
                <w:sz w:val="22"/>
                <w:szCs w:val="22"/>
              </w:rPr>
            </w:pPr>
            <w:bookmarkStart w:id="2" w:name="_Hlk141358551"/>
            <w:r w:rsidRPr="00054E0C">
              <w:rPr>
                <w:rFonts w:cs="Arial"/>
                <w:sz w:val="22"/>
                <w:szCs w:val="22"/>
              </w:rPr>
              <w:t>A</w:t>
            </w:r>
            <w:r w:rsidR="00AC08C5" w:rsidRPr="0022613E">
              <w:rPr>
                <w:rFonts w:cs="Arial"/>
                <w:sz w:val="22"/>
                <w:szCs w:val="22"/>
              </w:rPr>
              <w:t>ged Debtor reports are utilised at both Council’s to provide details of all outstanding sundry debt owed. Individual service areas should be provided with a copy of this report regularly to allow them identify customers that have not paid so that proactive action can be taken and/or service provision suspended.</w:t>
            </w:r>
          </w:p>
          <w:p w14:paraId="0E4B053B" w14:textId="77777777" w:rsidR="00AC08C5" w:rsidRPr="0022613E" w:rsidRDefault="00AC08C5" w:rsidP="0022613E">
            <w:pPr>
              <w:rPr>
                <w:rFonts w:cs="Arial"/>
                <w:sz w:val="22"/>
                <w:szCs w:val="22"/>
              </w:rPr>
            </w:pPr>
          </w:p>
          <w:p w14:paraId="6F1468CB" w14:textId="37D7D460" w:rsidR="00AC08C5" w:rsidRPr="0022613E" w:rsidRDefault="00AC08C5" w:rsidP="0022613E">
            <w:pPr>
              <w:rPr>
                <w:rFonts w:cs="Arial"/>
                <w:sz w:val="22"/>
                <w:szCs w:val="22"/>
              </w:rPr>
            </w:pPr>
            <w:r w:rsidRPr="0022613E">
              <w:rPr>
                <w:rFonts w:cs="Arial"/>
                <w:sz w:val="22"/>
                <w:szCs w:val="22"/>
              </w:rPr>
              <w:t xml:space="preserve">Our review established that a significant proportion of the Aged Debtor reports (Chorley 26% and South Ribble 76%) </w:t>
            </w:r>
            <w:r w:rsidR="00045DBC" w:rsidRPr="0022613E">
              <w:rPr>
                <w:rFonts w:cs="Arial"/>
                <w:sz w:val="22"/>
                <w:szCs w:val="22"/>
              </w:rPr>
              <w:t>are</w:t>
            </w:r>
            <w:r w:rsidRPr="0022613E">
              <w:rPr>
                <w:rFonts w:cs="Arial"/>
                <w:sz w:val="22"/>
                <w:szCs w:val="22"/>
              </w:rPr>
              <w:t xml:space="preserve"> not being automatically </w:t>
            </w:r>
            <w:r w:rsidR="00045DBC" w:rsidRPr="0022613E">
              <w:rPr>
                <w:rFonts w:cs="Arial"/>
                <w:sz w:val="22"/>
                <w:szCs w:val="22"/>
              </w:rPr>
              <w:t>issued/</w:t>
            </w:r>
            <w:r w:rsidRPr="0022613E">
              <w:rPr>
                <w:rFonts w:cs="Arial"/>
                <w:sz w:val="22"/>
                <w:szCs w:val="22"/>
              </w:rPr>
              <w:t xml:space="preserve">emailed as a recipient within the service area had not been assigned, mainly due to officers leaving the authority and a new recipient not being identified. </w:t>
            </w:r>
          </w:p>
          <w:p w14:paraId="7D053512" w14:textId="77777777" w:rsidR="00AC08C5" w:rsidRPr="0022613E" w:rsidRDefault="00AC08C5" w:rsidP="0022613E">
            <w:pPr>
              <w:rPr>
                <w:rFonts w:cs="Arial"/>
                <w:sz w:val="22"/>
                <w:szCs w:val="22"/>
              </w:rPr>
            </w:pPr>
          </w:p>
          <w:p w14:paraId="3D3F8C91" w14:textId="4D73F858" w:rsidR="00AC08C5" w:rsidRPr="0022613E" w:rsidRDefault="00AC08C5" w:rsidP="0022613E">
            <w:pPr>
              <w:contextualSpacing/>
              <w:rPr>
                <w:rFonts w:cs="Arial"/>
                <w:sz w:val="22"/>
                <w:szCs w:val="22"/>
              </w:rPr>
            </w:pPr>
            <w:r w:rsidRPr="0022613E">
              <w:rPr>
                <w:rFonts w:cs="Arial"/>
                <w:sz w:val="22"/>
                <w:szCs w:val="22"/>
              </w:rPr>
              <w:t>If service areas are not provided with regular up to date information regarding the status of unpaid invoices there is the risk that the Council will continue to provide a service that the customer is unable to pay for, and allow large amounts of irrecoverable debt to accumulate.</w:t>
            </w:r>
          </w:p>
          <w:bookmarkEnd w:id="2"/>
          <w:p w14:paraId="6D81C247" w14:textId="7AF5390C" w:rsidR="00BC222F" w:rsidRPr="0022613E" w:rsidRDefault="00BC222F" w:rsidP="0022613E">
            <w:pPr>
              <w:contextualSpacing/>
              <w:rPr>
                <w:rFonts w:cs="Arial"/>
                <w:sz w:val="22"/>
                <w:szCs w:val="22"/>
                <w:lang w:eastAsia="en-GB"/>
              </w:rPr>
            </w:pPr>
          </w:p>
        </w:tc>
        <w:tc>
          <w:tcPr>
            <w:tcW w:w="5811" w:type="dxa"/>
            <w:tcBorders>
              <w:top w:val="single" w:sz="4" w:space="0" w:color="auto"/>
              <w:left w:val="single" w:sz="4" w:space="0" w:color="auto"/>
              <w:bottom w:val="single" w:sz="4" w:space="0" w:color="auto"/>
              <w:right w:val="single" w:sz="4" w:space="0" w:color="auto"/>
            </w:tcBorders>
          </w:tcPr>
          <w:p w14:paraId="775AED0F" w14:textId="2E3758BF" w:rsidR="00DA01DF" w:rsidRDefault="00BF0550" w:rsidP="00514D84">
            <w:pPr>
              <w:rPr>
                <w:sz w:val="22"/>
                <w:szCs w:val="22"/>
              </w:rPr>
            </w:pPr>
            <w:r w:rsidRPr="00BF0550">
              <w:rPr>
                <w:sz w:val="22"/>
                <w:szCs w:val="22"/>
              </w:rPr>
              <w:t xml:space="preserve">The Financial Systems Manager will </w:t>
            </w:r>
            <w:r w:rsidR="00503197">
              <w:rPr>
                <w:sz w:val="22"/>
                <w:szCs w:val="22"/>
              </w:rPr>
              <w:t xml:space="preserve">seek to </w:t>
            </w:r>
            <w:r w:rsidRPr="00BF0550">
              <w:rPr>
                <w:sz w:val="22"/>
                <w:szCs w:val="22"/>
              </w:rPr>
              <w:t xml:space="preserve">identify the appropriate </w:t>
            </w:r>
            <w:r w:rsidR="00DA01DF">
              <w:rPr>
                <w:sz w:val="22"/>
                <w:szCs w:val="22"/>
              </w:rPr>
              <w:t xml:space="preserve">recipient </w:t>
            </w:r>
            <w:r w:rsidRPr="00BF0550">
              <w:rPr>
                <w:sz w:val="22"/>
                <w:szCs w:val="22"/>
              </w:rPr>
              <w:t>officer</w:t>
            </w:r>
            <w:r w:rsidR="00DA01DF">
              <w:rPr>
                <w:sz w:val="22"/>
                <w:szCs w:val="22"/>
              </w:rPr>
              <w:t>/</w:t>
            </w:r>
            <w:r w:rsidRPr="00BF0550">
              <w:rPr>
                <w:sz w:val="22"/>
                <w:szCs w:val="22"/>
              </w:rPr>
              <w:t xml:space="preserve">s within </w:t>
            </w:r>
            <w:r w:rsidR="00DA01DF">
              <w:rPr>
                <w:sz w:val="22"/>
                <w:szCs w:val="22"/>
              </w:rPr>
              <w:t xml:space="preserve">each </w:t>
            </w:r>
            <w:r w:rsidRPr="00BF0550">
              <w:rPr>
                <w:sz w:val="22"/>
                <w:szCs w:val="22"/>
              </w:rPr>
              <w:t xml:space="preserve">service </w:t>
            </w:r>
            <w:r w:rsidR="00503197">
              <w:rPr>
                <w:sz w:val="22"/>
                <w:szCs w:val="22"/>
              </w:rPr>
              <w:t xml:space="preserve">area </w:t>
            </w:r>
            <w:r w:rsidRPr="00BF0550">
              <w:rPr>
                <w:sz w:val="22"/>
                <w:szCs w:val="22"/>
              </w:rPr>
              <w:t xml:space="preserve">to receive the </w:t>
            </w:r>
            <w:r w:rsidR="00503197">
              <w:rPr>
                <w:sz w:val="22"/>
                <w:szCs w:val="22"/>
              </w:rPr>
              <w:t xml:space="preserve">regular </w:t>
            </w:r>
            <w:r w:rsidRPr="00BF0550">
              <w:rPr>
                <w:sz w:val="22"/>
                <w:szCs w:val="22"/>
              </w:rPr>
              <w:t xml:space="preserve">Aged Debt reports. </w:t>
            </w:r>
          </w:p>
          <w:p w14:paraId="5E8083BD" w14:textId="77777777" w:rsidR="00DA01DF" w:rsidRDefault="00DA01DF" w:rsidP="00514D84">
            <w:pPr>
              <w:rPr>
                <w:sz w:val="22"/>
                <w:szCs w:val="22"/>
              </w:rPr>
            </w:pPr>
          </w:p>
          <w:p w14:paraId="602AFA5F" w14:textId="1F84A71F" w:rsidR="00372533" w:rsidRDefault="00DA01DF" w:rsidP="00514D84">
            <w:pPr>
              <w:rPr>
                <w:sz w:val="22"/>
                <w:szCs w:val="22"/>
              </w:rPr>
            </w:pPr>
            <w:r>
              <w:rPr>
                <w:sz w:val="22"/>
                <w:szCs w:val="22"/>
              </w:rPr>
              <w:t>A</w:t>
            </w:r>
            <w:r w:rsidR="00BF0550" w:rsidRPr="00BF0550">
              <w:rPr>
                <w:sz w:val="22"/>
                <w:szCs w:val="22"/>
              </w:rPr>
              <w:t xml:space="preserve"> process </w:t>
            </w:r>
            <w:r>
              <w:rPr>
                <w:sz w:val="22"/>
                <w:szCs w:val="22"/>
              </w:rPr>
              <w:t xml:space="preserve">will be developed to ensure </w:t>
            </w:r>
            <w:r w:rsidR="00BF0550" w:rsidRPr="00BF0550">
              <w:rPr>
                <w:sz w:val="22"/>
                <w:szCs w:val="22"/>
              </w:rPr>
              <w:t xml:space="preserve">that </w:t>
            </w:r>
            <w:r w:rsidR="00503197">
              <w:rPr>
                <w:sz w:val="22"/>
                <w:szCs w:val="22"/>
              </w:rPr>
              <w:t xml:space="preserve">new </w:t>
            </w:r>
            <w:r>
              <w:rPr>
                <w:sz w:val="22"/>
                <w:szCs w:val="22"/>
              </w:rPr>
              <w:t xml:space="preserve">recipients </w:t>
            </w:r>
            <w:r w:rsidR="00BF0550" w:rsidRPr="00BF0550">
              <w:rPr>
                <w:sz w:val="22"/>
                <w:szCs w:val="22"/>
              </w:rPr>
              <w:t>will be updated</w:t>
            </w:r>
            <w:r w:rsidR="003823B5">
              <w:rPr>
                <w:sz w:val="22"/>
                <w:szCs w:val="22"/>
              </w:rPr>
              <w:t xml:space="preserve"> promptly</w:t>
            </w:r>
            <w:r w:rsidR="00BF0550" w:rsidRPr="00BF0550">
              <w:rPr>
                <w:sz w:val="22"/>
                <w:szCs w:val="22"/>
              </w:rPr>
              <w:t xml:space="preserve"> to reflect any changes</w:t>
            </w:r>
            <w:r w:rsidR="00503197">
              <w:rPr>
                <w:sz w:val="22"/>
                <w:szCs w:val="22"/>
              </w:rPr>
              <w:t xml:space="preserve"> within teams </w:t>
            </w:r>
            <w:r w:rsidR="003823B5">
              <w:rPr>
                <w:sz w:val="22"/>
                <w:szCs w:val="22"/>
              </w:rPr>
              <w:t xml:space="preserve">i.e. </w:t>
            </w:r>
            <w:r w:rsidR="00BF0550" w:rsidRPr="00BF0550">
              <w:rPr>
                <w:sz w:val="22"/>
                <w:szCs w:val="22"/>
              </w:rPr>
              <w:t>starters/leavers.</w:t>
            </w:r>
          </w:p>
          <w:p w14:paraId="2606FEAD" w14:textId="0B126C11" w:rsidR="0028184A" w:rsidRPr="00BF0550" w:rsidRDefault="0028184A" w:rsidP="00514D84">
            <w:pPr>
              <w:rPr>
                <w:sz w:val="22"/>
                <w:szCs w:val="22"/>
              </w:rPr>
            </w:pPr>
          </w:p>
        </w:tc>
        <w:tc>
          <w:tcPr>
            <w:tcW w:w="2100" w:type="dxa"/>
            <w:tcBorders>
              <w:top w:val="single" w:sz="4" w:space="0" w:color="auto"/>
              <w:left w:val="single" w:sz="4" w:space="0" w:color="auto"/>
              <w:bottom w:val="single" w:sz="4" w:space="0" w:color="auto"/>
              <w:right w:val="single" w:sz="4" w:space="0" w:color="auto"/>
            </w:tcBorders>
          </w:tcPr>
          <w:p w14:paraId="278F9561" w14:textId="41871052" w:rsidR="009B6E58" w:rsidRDefault="000D722D" w:rsidP="000D722D">
            <w:pPr>
              <w:jc w:val="center"/>
              <w:rPr>
                <w:sz w:val="22"/>
                <w:szCs w:val="22"/>
                <w:lang w:val="en-US" w:eastAsia="en-GB"/>
              </w:rPr>
            </w:pPr>
            <w:r>
              <w:rPr>
                <w:sz w:val="22"/>
                <w:szCs w:val="22"/>
                <w:lang w:val="en-US" w:eastAsia="en-GB"/>
              </w:rPr>
              <w:t>Richard Birchall</w:t>
            </w:r>
          </w:p>
          <w:p w14:paraId="08FFA6E1" w14:textId="52B1CC18" w:rsidR="00BF0550" w:rsidRDefault="00BF0550" w:rsidP="000D722D">
            <w:pPr>
              <w:jc w:val="center"/>
              <w:rPr>
                <w:sz w:val="22"/>
                <w:szCs w:val="22"/>
                <w:lang w:val="en-US" w:eastAsia="en-GB"/>
              </w:rPr>
            </w:pPr>
          </w:p>
          <w:p w14:paraId="09EFA411" w14:textId="0A1F7902" w:rsidR="00BF0550" w:rsidRDefault="00BF0550" w:rsidP="000D722D">
            <w:pPr>
              <w:jc w:val="center"/>
              <w:rPr>
                <w:sz w:val="22"/>
                <w:szCs w:val="22"/>
                <w:lang w:val="en-US" w:eastAsia="en-GB"/>
              </w:rPr>
            </w:pPr>
            <w:r>
              <w:rPr>
                <w:sz w:val="22"/>
                <w:szCs w:val="22"/>
                <w:lang w:val="en-US" w:eastAsia="en-GB"/>
              </w:rPr>
              <w:t>November 2023</w:t>
            </w:r>
          </w:p>
          <w:p w14:paraId="75650770" w14:textId="174E07D8" w:rsidR="009B6E58" w:rsidRPr="00BD3227" w:rsidRDefault="009B6E58" w:rsidP="000D722D">
            <w:pPr>
              <w:jc w:val="center"/>
              <w:rPr>
                <w:sz w:val="22"/>
                <w:szCs w:val="22"/>
                <w:lang w:val="en-US" w:eastAsia="en-GB"/>
              </w:rPr>
            </w:pPr>
          </w:p>
        </w:tc>
      </w:tr>
      <w:bookmarkEnd w:id="1"/>
      <w:tr w:rsidR="00686686" w:rsidRPr="00AC0970" w14:paraId="112F2ED9" w14:textId="77777777" w:rsidTr="002B20D0">
        <w:tc>
          <w:tcPr>
            <w:tcW w:w="710" w:type="dxa"/>
            <w:tcBorders>
              <w:top w:val="single" w:sz="4" w:space="0" w:color="auto"/>
              <w:left w:val="single" w:sz="4" w:space="0" w:color="auto"/>
              <w:bottom w:val="single" w:sz="4" w:space="0" w:color="auto"/>
              <w:right w:val="single" w:sz="4" w:space="0" w:color="auto"/>
            </w:tcBorders>
          </w:tcPr>
          <w:p w14:paraId="37E23754" w14:textId="48AA3B38" w:rsidR="00686686" w:rsidRPr="00BD3227" w:rsidRDefault="0049561E" w:rsidP="00AC0970">
            <w:pPr>
              <w:rPr>
                <w:sz w:val="22"/>
                <w:szCs w:val="22"/>
                <w:lang w:val="en-US" w:eastAsia="en-GB"/>
              </w:rPr>
            </w:pPr>
            <w:r>
              <w:rPr>
                <w:sz w:val="22"/>
                <w:szCs w:val="22"/>
                <w:lang w:val="en-US" w:eastAsia="en-GB"/>
              </w:rPr>
              <w:t>6</w:t>
            </w:r>
          </w:p>
        </w:tc>
        <w:tc>
          <w:tcPr>
            <w:tcW w:w="6830" w:type="dxa"/>
            <w:tcBorders>
              <w:top w:val="single" w:sz="4" w:space="0" w:color="auto"/>
              <w:left w:val="single" w:sz="4" w:space="0" w:color="auto"/>
              <w:bottom w:val="single" w:sz="4" w:space="0" w:color="auto"/>
              <w:right w:val="single" w:sz="4" w:space="0" w:color="auto"/>
            </w:tcBorders>
          </w:tcPr>
          <w:p w14:paraId="735B1CCD" w14:textId="26919D13" w:rsidR="00642A3D" w:rsidRPr="0022613E" w:rsidRDefault="007231AC" w:rsidP="0022613E">
            <w:pPr>
              <w:rPr>
                <w:rFonts w:cs="Arial"/>
                <w:sz w:val="22"/>
                <w:szCs w:val="22"/>
              </w:rPr>
            </w:pPr>
            <w:r w:rsidRPr="0022613E">
              <w:rPr>
                <w:rFonts w:cs="Arial"/>
                <w:sz w:val="22"/>
                <w:szCs w:val="22"/>
              </w:rPr>
              <w:t>Th</w:t>
            </w:r>
            <w:r w:rsidR="00642A3D" w:rsidRPr="0022613E">
              <w:rPr>
                <w:rFonts w:cs="Arial"/>
                <w:sz w:val="22"/>
                <w:szCs w:val="22"/>
              </w:rPr>
              <w:t xml:space="preserve">ere are currently no reportable corporate performance indicators relating to the volume of debt and/or the number of debtors being </w:t>
            </w:r>
            <w:r w:rsidR="0048230D" w:rsidRPr="0022613E">
              <w:rPr>
                <w:rFonts w:cs="Arial"/>
                <w:sz w:val="22"/>
                <w:szCs w:val="22"/>
              </w:rPr>
              <w:t>administered</w:t>
            </w:r>
            <w:r w:rsidR="00642A3D" w:rsidRPr="0022613E">
              <w:rPr>
                <w:rFonts w:cs="Arial"/>
                <w:sz w:val="22"/>
                <w:szCs w:val="22"/>
              </w:rPr>
              <w:t xml:space="preserve"> within the Council’s debt recovery process.</w:t>
            </w:r>
          </w:p>
          <w:p w14:paraId="096CCE6D" w14:textId="77777777" w:rsidR="00642A3D" w:rsidRPr="0022613E" w:rsidRDefault="00642A3D" w:rsidP="0022613E">
            <w:pPr>
              <w:rPr>
                <w:rFonts w:cs="Arial"/>
                <w:sz w:val="22"/>
                <w:szCs w:val="22"/>
              </w:rPr>
            </w:pPr>
          </w:p>
          <w:p w14:paraId="17D250B1" w14:textId="77777777" w:rsidR="00642A3D" w:rsidRPr="0022613E" w:rsidRDefault="00642A3D" w:rsidP="0022613E">
            <w:pPr>
              <w:contextualSpacing/>
              <w:rPr>
                <w:rFonts w:cs="Arial"/>
                <w:sz w:val="22"/>
                <w:szCs w:val="22"/>
              </w:rPr>
            </w:pPr>
            <w:r w:rsidRPr="0022613E">
              <w:rPr>
                <w:rFonts w:cs="Arial"/>
                <w:sz w:val="22"/>
                <w:szCs w:val="22"/>
              </w:rPr>
              <w:t>Consideration should be given to identifying key performance indicators to monitor the Council’s recovery efforts, maintain focus on the importance of securing Council income, and help identify factors/trends/weaknesses that impact on the rate of collection.</w:t>
            </w:r>
          </w:p>
          <w:p w14:paraId="7C715732" w14:textId="4927D2E4" w:rsidR="005D27CA" w:rsidRPr="0022613E" w:rsidRDefault="005D27CA" w:rsidP="0022613E">
            <w:pPr>
              <w:contextualSpacing/>
              <w:rPr>
                <w:rFonts w:cs="Arial"/>
                <w:b/>
                <w:sz w:val="22"/>
                <w:szCs w:val="22"/>
                <w:u w:val="single"/>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4EF08E74" w14:textId="3F0C1D23" w:rsidR="003E0063" w:rsidRDefault="00B51E97" w:rsidP="00514D84">
            <w:pPr>
              <w:rPr>
                <w:sz w:val="22"/>
                <w:szCs w:val="22"/>
              </w:rPr>
            </w:pPr>
            <w:r>
              <w:rPr>
                <w:sz w:val="22"/>
                <w:szCs w:val="22"/>
              </w:rPr>
              <w:t xml:space="preserve">The Head of Customer Service will seek to provide </w:t>
            </w:r>
            <w:r w:rsidR="00225459">
              <w:rPr>
                <w:sz w:val="22"/>
                <w:szCs w:val="22"/>
              </w:rPr>
              <w:t xml:space="preserve">a regular report of </w:t>
            </w:r>
            <w:r>
              <w:rPr>
                <w:sz w:val="22"/>
                <w:szCs w:val="22"/>
              </w:rPr>
              <w:t xml:space="preserve">aged debts </w:t>
            </w:r>
            <w:r w:rsidR="00225459">
              <w:rPr>
                <w:sz w:val="22"/>
                <w:szCs w:val="22"/>
              </w:rPr>
              <w:t>by directorate at</w:t>
            </w:r>
            <w:r>
              <w:rPr>
                <w:sz w:val="22"/>
                <w:szCs w:val="22"/>
              </w:rPr>
              <w:t xml:space="preserve"> SMT</w:t>
            </w:r>
            <w:r w:rsidR="00225459">
              <w:rPr>
                <w:sz w:val="22"/>
                <w:szCs w:val="22"/>
              </w:rPr>
              <w:t xml:space="preserve"> highlighting trends and potential areas for concern</w:t>
            </w:r>
            <w:r w:rsidR="00503197">
              <w:rPr>
                <w:sz w:val="22"/>
                <w:szCs w:val="22"/>
              </w:rPr>
              <w:t>.</w:t>
            </w:r>
          </w:p>
          <w:p w14:paraId="232B21FC" w14:textId="073B630D" w:rsidR="0028184A" w:rsidRPr="00F32EF2" w:rsidRDefault="0028184A" w:rsidP="00225459">
            <w:pPr>
              <w:rPr>
                <w:sz w:val="22"/>
                <w:szCs w:val="22"/>
              </w:rPr>
            </w:pPr>
          </w:p>
        </w:tc>
        <w:tc>
          <w:tcPr>
            <w:tcW w:w="2100" w:type="dxa"/>
            <w:tcBorders>
              <w:top w:val="single" w:sz="4" w:space="0" w:color="auto"/>
              <w:left w:val="single" w:sz="4" w:space="0" w:color="auto"/>
              <w:bottom w:val="single" w:sz="4" w:space="0" w:color="auto"/>
              <w:right w:val="single" w:sz="4" w:space="0" w:color="auto"/>
            </w:tcBorders>
          </w:tcPr>
          <w:p w14:paraId="14708A81" w14:textId="3981B55F" w:rsidR="00686686" w:rsidRDefault="009B6E58" w:rsidP="003823B5">
            <w:pPr>
              <w:jc w:val="center"/>
              <w:rPr>
                <w:sz w:val="22"/>
                <w:szCs w:val="22"/>
                <w:lang w:val="en-US" w:eastAsia="en-GB"/>
              </w:rPr>
            </w:pPr>
            <w:r>
              <w:rPr>
                <w:sz w:val="22"/>
                <w:szCs w:val="22"/>
                <w:lang w:val="en-US" w:eastAsia="en-GB"/>
              </w:rPr>
              <w:t>Head of Customer Services</w:t>
            </w:r>
          </w:p>
          <w:p w14:paraId="4017CAB0" w14:textId="6BC79F39" w:rsidR="009B6E58" w:rsidRDefault="009B6E58" w:rsidP="003823B5">
            <w:pPr>
              <w:jc w:val="center"/>
              <w:rPr>
                <w:sz w:val="22"/>
                <w:szCs w:val="22"/>
                <w:lang w:val="en-US" w:eastAsia="en-GB"/>
              </w:rPr>
            </w:pPr>
          </w:p>
          <w:p w14:paraId="64342D04" w14:textId="56D7E788" w:rsidR="009B6E58" w:rsidRDefault="00E74180" w:rsidP="003823B5">
            <w:pPr>
              <w:jc w:val="center"/>
              <w:rPr>
                <w:sz w:val="22"/>
                <w:szCs w:val="22"/>
                <w:lang w:val="en-US" w:eastAsia="en-GB"/>
              </w:rPr>
            </w:pPr>
            <w:r>
              <w:rPr>
                <w:sz w:val="22"/>
                <w:szCs w:val="22"/>
                <w:lang w:val="en-US" w:eastAsia="en-GB"/>
              </w:rPr>
              <w:t>December</w:t>
            </w:r>
            <w:r w:rsidR="009B6E58">
              <w:rPr>
                <w:sz w:val="22"/>
                <w:szCs w:val="22"/>
                <w:lang w:val="en-US" w:eastAsia="en-GB"/>
              </w:rPr>
              <w:t xml:space="preserve"> 2023</w:t>
            </w:r>
          </w:p>
          <w:p w14:paraId="512AC642" w14:textId="77777777" w:rsidR="009B6E58" w:rsidRDefault="009B6E58" w:rsidP="003823B5">
            <w:pPr>
              <w:jc w:val="center"/>
              <w:rPr>
                <w:sz w:val="22"/>
                <w:szCs w:val="22"/>
                <w:lang w:val="en-US" w:eastAsia="en-GB"/>
              </w:rPr>
            </w:pPr>
          </w:p>
          <w:p w14:paraId="48C38E19" w14:textId="3C7E37AD" w:rsidR="009B6E58" w:rsidRPr="00BD3227" w:rsidRDefault="009B6E58" w:rsidP="003823B5">
            <w:pPr>
              <w:jc w:val="center"/>
              <w:rPr>
                <w:sz w:val="22"/>
                <w:szCs w:val="22"/>
                <w:lang w:val="en-US" w:eastAsia="en-GB"/>
              </w:rPr>
            </w:pPr>
          </w:p>
        </w:tc>
      </w:tr>
      <w:tr w:rsidR="007D6F1E" w:rsidRPr="00AC0970" w14:paraId="3B693607" w14:textId="77777777" w:rsidTr="00BB6CE6">
        <w:tc>
          <w:tcPr>
            <w:tcW w:w="15451" w:type="dxa"/>
            <w:gridSpan w:val="4"/>
            <w:tcBorders>
              <w:top w:val="single" w:sz="4" w:space="0" w:color="auto"/>
              <w:left w:val="single" w:sz="4" w:space="0" w:color="auto"/>
              <w:bottom w:val="single" w:sz="4" w:space="0" w:color="auto"/>
              <w:right w:val="single" w:sz="4" w:space="0" w:color="auto"/>
            </w:tcBorders>
          </w:tcPr>
          <w:p w14:paraId="3C0F8B8B" w14:textId="346606FF" w:rsidR="007D6F1E" w:rsidRPr="0022613E" w:rsidRDefault="007D6F1E" w:rsidP="0022613E">
            <w:pPr>
              <w:rPr>
                <w:rFonts w:cs="Arial"/>
                <w:b/>
                <w:bCs/>
                <w:sz w:val="22"/>
                <w:szCs w:val="22"/>
                <w:lang w:val="en-US" w:eastAsia="en-GB"/>
              </w:rPr>
            </w:pPr>
            <w:r w:rsidRPr="0022613E">
              <w:rPr>
                <w:rFonts w:cs="Arial"/>
                <w:b/>
                <w:bCs/>
                <w:sz w:val="22"/>
                <w:szCs w:val="22"/>
                <w:lang w:val="en-US" w:eastAsia="en-GB"/>
              </w:rPr>
              <w:t>Chorley Only</w:t>
            </w:r>
          </w:p>
        </w:tc>
      </w:tr>
      <w:tr w:rsidR="007D6F1E" w:rsidRPr="00AC0970" w14:paraId="38C6DCAA" w14:textId="77777777" w:rsidTr="002B20D0">
        <w:tc>
          <w:tcPr>
            <w:tcW w:w="710" w:type="dxa"/>
            <w:tcBorders>
              <w:top w:val="single" w:sz="4" w:space="0" w:color="auto"/>
              <w:left w:val="single" w:sz="4" w:space="0" w:color="auto"/>
              <w:bottom w:val="single" w:sz="4" w:space="0" w:color="auto"/>
              <w:right w:val="single" w:sz="4" w:space="0" w:color="auto"/>
            </w:tcBorders>
          </w:tcPr>
          <w:p w14:paraId="58187DD2" w14:textId="580BC332" w:rsidR="007D6F1E" w:rsidRPr="00BD3227" w:rsidRDefault="0049561E" w:rsidP="00AC0970">
            <w:pPr>
              <w:rPr>
                <w:sz w:val="22"/>
                <w:szCs w:val="22"/>
                <w:lang w:val="en-US" w:eastAsia="en-GB"/>
              </w:rPr>
            </w:pPr>
            <w:r>
              <w:rPr>
                <w:sz w:val="22"/>
                <w:szCs w:val="22"/>
                <w:lang w:val="en-US" w:eastAsia="en-GB"/>
              </w:rPr>
              <w:t>7</w:t>
            </w:r>
          </w:p>
        </w:tc>
        <w:tc>
          <w:tcPr>
            <w:tcW w:w="6830" w:type="dxa"/>
            <w:tcBorders>
              <w:top w:val="single" w:sz="4" w:space="0" w:color="auto"/>
              <w:left w:val="single" w:sz="4" w:space="0" w:color="auto"/>
              <w:bottom w:val="single" w:sz="4" w:space="0" w:color="auto"/>
              <w:right w:val="single" w:sz="4" w:space="0" w:color="auto"/>
            </w:tcBorders>
          </w:tcPr>
          <w:p w14:paraId="4B4C04C2" w14:textId="4162F174" w:rsidR="004B7E74" w:rsidRPr="0022613E" w:rsidRDefault="00FC55E4" w:rsidP="0022613E">
            <w:pPr>
              <w:rPr>
                <w:rFonts w:cs="Arial"/>
                <w:bCs/>
                <w:sz w:val="22"/>
                <w:szCs w:val="22"/>
                <w:lang w:val="en-US" w:eastAsia="en-GB"/>
              </w:rPr>
            </w:pPr>
            <w:r w:rsidRPr="0022613E">
              <w:rPr>
                <w:rFonts w:cs="Arial"/>
                <w:bCs/>
                <w:sz w:val="22"/>
                <w:szCs w:val="22"/>
                <w:lang w:val="en-US" w:eastAsia="en-GB"/>
              </w:rPr>
              <w:t>The council reserves the right to continue with legal action against debtors who are unwilling to pay</w:t>
            </w:r>
            <w:r w:rsidR="004B7E74" w:rsidRPr="0022613E">
              <w:rPr>
                <w:rFonts w:cs="Arial"/>
                <w:bCs/>
                <w:sz w:val="22"/>
                <w:szCs w:val="22"/>
                <w:lang w:val="en-US" w:eastAsia="en-GB"/>
              </w:rPr>
              <w:t xml:space="preserve"> however our review identified that l</w:t>
            </w:r>
            <w:r w:rsidR="007D6F1E" w:rsidRPr="0022613E">
              <w:rPr>
                <w:rFonts w:cs="Arial"/>
                <w:bCs/>
                <w:sz w:val="22"/>
                <w:szCs w:val="22"/>
                <w:lang w:val="en-US" w:eastAsia="en-GB"/>
              </w:rPr>
              <w:t>egal</w:t>
            </w:r>
            <w:r w:rsidR="00EA0F1E" w:rsidRPr="0022613E">
              <w:rPr>
                <w:rFonts w:cs="Arial"/>
                <w:bCs/>
                <w:sz w:val="22"/>
                <w:szCs w:val="22"/>
                <w:lang w:val="en-US" w:eastAsia="en-GB"/>
              </w:rPr>
              <w:t xml:space="preserve"> enforcement is not </w:t>
            </w:r>
            <w:r w:rsidR="004B7E74" w:rsidRPr="0022613E">
              <w:rPr>
                <w:rFonts w:cs="Arial"/>
                <w:bCs/>
                <w:sz w:val="22"/>
                <w:szCs w:val="22"/>
                <w:lang w:val="en-US" w:eastAsia="en-GB"/>
              </w:rPr>
              <w:t xml:space="preserve">actively </w:t>
            </w:r>
            <w:r w:rsidR="00EA0F1E" w:rsidRPr="0022613E">
              <w:rPr>
                <w:rFonts w:cs="Arial"/>
                <w:bCs/>
                <w:sz w:val="22"/>
                <w:szCs w:val="22"/>
                <w:lang w:val="en-US" w:eastAsia="en-GB"/>
              </w:rPr>
              <w:t>utilised at Chorley</w:t>
            </w:r>
            <w:r w:rsidR="007D6F1E" w:rsidRPr="0022613E">
              <w:rPr>
                <w:rFonts w:cs="Arial"/>
                <w:bCs/>
                <w:sz w:val="22"/>
                <w:szCs w:val="22"/>
                <w:lang w:val="en-US" w:eastAsia="en-GB"/>
              </w:rPr>
              <w:t xml:space="preserve"> </w:t>
            </w:r>
            <w:r w:rsidR="004B7E74" w:rsidRPr="0022613E">
              <w:rPr>
                <w:rFonts w:cs="Arial"/>
                <w:bCs/>
                <w:sz w:val="22"/>
                <w:szCs w:val="22"/>
                <w:lang w:val="en-US" w:eastAsia="en-GB"/>
              </w:rPr>
              <w:t>for the recovery of outstanding monies.</w:t>
            </w:r>
            <w:r w:rsidR="007D6F1E" w:rsidRPr="0022613E">
              <w:rPr>
                <w:rFonts w:cs="Arial"/>
                <w:bCs/>
                <w:sz w:val="22"/>
                <w:szCs w:val="22"/>
                <w:lang w:val="en-US" w:eastAsia="en-GB"/>
              </w:rPr>
              <w:t xml:space="preserve"> </w:t>
            </w:r>
          </w:p>
          <w:p w14:paraId="6B7D7AEA" w14:textId="77777777" w:rsidR="004B7E74" w:rsidRPr="0022613E" w:rsidRDefault="004B7E74" w:rsidP="0022613E">
            <w:pPr>
              <w:rPr>
                <w:rFonts w:cs="Arial"/>
                <w:bCs/>
                <w:sz w:val="22"/>
                <w:szCs w:val="22"/>
                <w:lang w:val="en-US" w:eastAsia="en-GB"/>
              </w:rPr>
            </w:pPr>
          </w:p>
          <w:p w14:paraId="71634C8A" w14:textId="4EBBD26A" w:rsidR="00FC55E4" w:rsidRPr="0022613E" w:rsidRDefault="004B7E74" w:rsidP="0022613E">
            <w:pPr>
              <w:rPr>
                <w:rFonts w:cs="Arial"/>
                <w:bCs/>
                <w:sz w:val="22"/>
                <w:szCs w:val="22"/>
                <w:lang w:val="en-US" w:eastAsia="en-GB"/>
              </w:rPr>
            </w:pPr>
            <w:r w:rsidRPr="0022613E">
              <w:rPr>
                <w:rFonts w:cs="Arial"/>
                <w:bCs/>
                <w:sz w:val="22"/>
                <w:szCs w:val="22"/>
                <w:lang w:val="en-US" w:eastAsia="en-GB"/>
              </w:rPr>
              <w:t>Testing established that £2,187,331.80 (May 2023) is currently at the debt recovery stage</w:t>
            </w:r>
            <w:r w:rsidR="00FB7A2B" w:rsidRPr="0022613E">
              <w:rPr>
                <w:rFonts w:cs="Arial"/>
                <w:bCs/>
                <w:sz w:val="22"/>
                <w:szCs w:val="22"/>
                <w:lang w:val="en-US" w:eastAsia="en-GB"/>
              </w:rPr>
              <w:t xml:space="preserve"> </w:t>
            </w:r>
            <w:r w:rsidR="00FC55E4" w:rsidRPr="0022613E">
              <w:rPr>
                <w:rFonts w:cs="Arial"/>
                <w:bCs/>
                <w:sz w:val="22"/>
                <w:szCs w:val="22"/>
                <w:lang w:val="en-US" w:eastAsia="en-GB"/>
              </w:rPr>
              <w:t>‘</w:t>
            </w:r>
            <w:r w:rsidR="00A4795D" w:rsidRPr="0022613E">
              <w:rPr>
                <w:rFonts w:cs="Arial"/>
                <w:bCs/>
                <w:sz w:val="22"/>
                <w:szCs w:val="22"/>
                <w:lang w:val="en-US" w:eastAsia="en-GB"/>
              </w:rPr>
              <w:t>Reviewed by exchequer</w:t>
            </w:r>
            <w:r w:rsidR="00FC55E4" w:rsidRPr="0022613E">
              <w:rPr>
                <w:rFonts w:cs="Arial"/>
                <w:bCs/>
                <w:sz w:val="22"/>
                <w:szCs w:val="22"/>
                <w:lang w:val="en-US" w:eastAsia="en-GB"/>
              </w:rPr>
              <w:t>’</w:t>
            </w:r>
            <w:r w:rsidRPr="0022613E">
              <w:rPr>
                <w:rFonts w:cs="Arial"/>
                <w:bCs/>
                <w:sz w:val="22"/>
                <w:szCs w:val="22"/>
                <w:lang w:val="en-US" w:eastAsia="en-GB"/>
              </w:rPr>
              <w:t xml:space="preserve"> awaiting further input, </w:t>
            </w:r>
            <w:r w:rsidR="005D27CA" w:rsidRPr="0022613E">
              <w:rPr>
                <w:rFonts w:cs="Arial"/>
                <w:bCs/>
                <w:sz w:val="22"/>
                <w:szCs w:val="22"/>
                <w:lang w:val="en-US" w:eastAsia="en-GB"/>
              </w:rPr>
              <w:t>action,</w:t>
            </w:r>
            <w:r w:rsidRPr="0022613E">
              <w:rPr>
                <w:rFonts w:cs="Arial"/>
                <w:bCs/>
                <w:sz w:val="22"/>
                <w:szCs w:val="22"/>
                <w:lang w:val="en-US" w:eastAsia="en-GB"/>
              </w:rPr>
              <w:t xml:space="preserve"> or a decision to ‘write-off’ funds that are deemed irrecoverable.</w:t>
            </w:r>
          </w:p>
          <w:p w14:paraId="3E9FBBA7" w14:textId="1403D085" w:rsidR="00FB7A2B" w:rsidRPr="0022613E" w:rsidRDefault="00FB7A2B" w:rsidP="0022613E">
            <w:pPr>
              <w:rPr>
                <w:rFonts w:cs="Arial"/>
                <w:bCs/>
                <w:sz w:val="22"/>
                <w:szCs w:val="22"/>
                <w:lang w:val="en-US" w:eastAsia="en-GB"/>
              </w:rPr>
            </w:pPr>
          </w:p>
        </w:tc>
        <w:tc>
          <w:tcPr>
            <w:tcW w:w="5811" w:type="dxa"/>
            <w:tcBorders>
              <w:top w:val="single" w:sz="4" w:space="0" w:color="auto"/>
              <w:left w:val="single" w:sz="4" w:space="0" w:color="auto"/>
              <w:bottom w:val="single" w:sz="4" w:space="0" w:color="auto"/>
              <w:right w:val="single" w:sz="4" w:space="0" w:color="auto"/>
            </w:tcBorders>
          </w:tcPr>
          <w:p w14:paraId="2B1FF779" w14:textId="6410705E" w:rsidR="00225459" w:rsidRDefault="00D655C1" w:rsidP="00514D84">
            <w:pPr>
              <w:rPr>
                <w:sz w:val="22"/>
                <w:szCs w:val="22"/>
              </w:rPr>
            </w:pPr>
            <w:r>
              <w:rPr>
                <w:sz w:val="22"/>
                <w:szCs w:val="22"/>
              </w:rPr>
              <w:lastRenderedPageBreak/>
              <w:t xml:space="preserve">The </w:t>
            </w:r>
            <w:r w:rsidR="00834AA1">
              <w:rPr>
                <w:sz w:val="22"/>
                <w:szCs w:val="22"/>
              </w:rPr>
              <w:t xml:space="preserve">Revenues </w:t>
            </w:r>
            <w:r>
              <w:rPr>
                <w:sz w:val="22"/>
                <w:szCs w:val="22"/>
              </w:rPr>
              <w:t xml:space="preserve">Manager is currently overseeing a Revenues and </w:t>
            </w:r>
            <w:r w:rsidRPr="00D655C1">
              <w:rPr>
                <w:sz w:val="22"/>
                <w:szCs w:val="22"/>
              </w:rPr>
              <w:t>Benefits alignment process and th</w:t>
            </w:r>
            <w:r w:rsidR="00225459" w:rsidRPr="00D655C1">
              <w:rPr>
                <w:sz w:val="22"/>
                <w:szCs w:val="22"/>
              </w:rPr>
              <w:t>is</w:t>
            </w:r>
            <w:r w:rsidRPr="00D655C1">
              <w:rPr>
                <w:sz w:val="22"/>
                <w:szCs w:val="22"/>
              </w:rPr>
              <w:t xml:space="preserve"> stage of the aged debt recovery process</w:t>
            </w:r>
            <w:r w:rsidR="00225459" w:rsidRPr="00D655C1">
              <w:rPr>
                <w:sz w:val="22"/>
                <w:szCs w:val="22"/>
              </w:rPr>
              <w:t xml:space="preserve"> </w:t>
            </w:r>
            <w:r w:rsidRPr="00D655C1">
              <w:rPr>
                <w:sz w:val="22"/>
                <w:szCs w:val="22"/>
              </w:rPr>
              <w:t>will be reviewed to ensure</w:t>
            </w:r>
            <w:r w:rsidR="00225459" w:rsidRPr="00D655C1">
              <w:rPr>
                <w:sz w:val="22"/>
                <w:szCs w:val="22"/>
              </w:rPr>
              <w:t xml:space="preserve"> </w:t>
            </w:r>
            <w:r w:rsidRPr="00D655C1">
              <w:rPr>
                <w:sz w:val="22"/>
                <w:szCs w:val="22"/>
              </w:rPr>
              <w:t>continuity across both Councils.</w:t>
            </w:r>
          </w:p>
          <w:p w14:paraId="6D6C7B9B" w14:textId="65B3A4C8" w:rsidR="00C7422A" w:rsidRDefault="00C7422A" w:rsidP="00C7422A">
            <w:pPr>
              <w:rPr>
                <w:sz w:val="22"/>
                <w:szCs w:val="22"/>
              </w:rPr>
            </w:pPr>
            <w:r>
              <w:rPr>
                <w:sz w:val="22"/>
                <w:szCs w:val="22"/>
              </w:rPr>
              <w:lastRenderedPageBreak/>
              <w:t xml:space="preserve">The Revenues Manager will ensure that the Revenues Team obtain a status report of cases that have remained at the stage ‘Reviewed by exchequer’ for a prolonged period of time and will seek to progress these cases </w:t>
            </w:r>
            <w:r w:rsidR="006D7398">
              <w:rPr>
                <w:sz w:val="22"/>
                <w:szCs w:val="22"/>
              </w:rPr>
              <w:t>further</w:t>
            </w:r>
            <w:r>
              <w:rPr>
                <w:sz w:val="22"/>
                <w:szCs w:val="22"/>
              </w:rPr>
              <w:t xml:space="preserve"> or write off the debt as appropriate.</w:t>
            </w:r>
          </w:p>
          <w:p w14:paraId="10EED1C2" w14:textId="392F7A1D" w:rsidR="0028184A" w:rsidRPr="00F32EF2" w:rsidRDefault="0028184A" w:rsidP="00514D84">
            <w:pPr>
              <w:rPr>
                <w:sz w:val="22"/>
                <w:szCs w:val="22"/>
              </w:rPr>
            </w:pPr>
          </w:p>
        </w:tc>
        <w:tc>
          <w:tcPr>
            <w:tcW w:w="2100" w:type="dxa"/>
            <w:tcBorders>
              <w:top w:val="single" w:sz="4" w:space="0" w:color="auto"/>
              <w:left w:val="single" w:sz="4" w:space="0" w:color="auto"/>
              <w:bottom w:val="single" w:sz="4" w:space="0" w:color="auto"/>
              <w:right w:val="single" w:sz="4" w:space="0" w:color="auto"/>
            </w:tcBorders>
          </w:tcPr>
          <w:p w14:paraId="2B89D7A1" w14:textId="77777777" w:rsidR="004555D1" w:rsidRDefault="004555D1" w:rsidP="004555D1">
            <w:pPr>
              <w:jc w:val="center"/>
              <w:rPr>
                <w:sz w:val="22"/>
                <w:szCs w:val="22"/>
              </w:rPr>
            </w:pPr>
            <w:r>
              <w:rPr>
                <w:sz w:val="22"/>
                <w:szCs w:val="22"/>
              </w:rPr>
              <w:lastRenderedPageBreak/>
              <w:t>Revenues Manager/ Alison Wilding</w:t>
            </w:r>
          </w:p>
          <w:p w14:paraId="622203DE" w14:textId="77777777" w:rsidR="004555D1" w:rsidRDefault="004555D1" w:rsidP="004555D1">
            <w:pPr>
              <w:jc w:val="center"/>
              <w:rPr>
                <w:sz w:val="22"/>
                <w:szCs w:val="22"/>
              </w:rPr>
            </w:pPr>
          </w:p>
          <w:p w14:paraId="4DFB4752" w14:textId="488C2270" w:rsidR="004555D1" w:rsidRDefault="004555D1" w:rsidP="004555D1">
            <w:pPr>
              <w:jc w:val="center"/>
              <w:rPr>
                <w:sz w:val="22"/>
                <w:szCs w:val="22"/>
              </w:rPr>
            </w:pPr>
            <w:r>
              <w:rPr>
                <w:sz w:val="22"/>
                <w:szCs w:val="22"/>
              </w:rPr>
              <w:lastRenderedPageBreak/>
              <w:t>Dec</w:t>
            </w:r>
            <w:r w:rsidR="006018D9">
              <w:rPr>
                <w:sz w:val="22"/>
                <w:szCs w:val="22"/>
              </w:rPr>
              <w:t>ember</w:t>
            </w:r>
          </w:p>
          <w:p w14:paraId="34F1BC05" w14:textId="3BEBEF4E" w:rsidR="007D6F1E" w:rsidRPr="00BD3227" w:rsidRDefault="004555D1" w:rsidP="004555D1">
            <w:pPr>
              <w:jc w:val="center"/>
              <w:rPr>
                <w:sz w:val="22"/>
                <w:szCs w:val="22"/>
                <w:lang w:val="en-US" w:eastAsia="en-GB"/>
              </w:rPr>
            </w:pPr>
            <w:r>
              <w:rPr>
                <w:sz w:val="22"/>
                <w:szCs w:val="22"/>
              </w:rPr>
              <w:t>2023</w:t>
            </w:r>
          </w:p>
        </w:tc>
      </w:tr>
    </w:tbl>
    <w:p w14:paraId="0BE78499" w14:textId="79F04C8E" w:rsidR="00AC0970" w:rsidRDefault="00AC0970"/>
    <w:sectPr w:rsidR="00AC0970" w:rsidSect="00862653">
      <w:headerReference w:type="default" r:id="rId12"/>
      <w:pgSz w:w="16839" w:h="11907" w:orient="landscape" w:code="9"/>
      <w:pgMar w:top="1797" w:right="821" w:bottom="1797"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B884C9" w14:textId="77777777" w:rsidR="00624A8D" w:rsidRDefault="00624A8D">
      <w:r>
        <w:separator/>
      </w:r>
    </w:p>
  </w:endnote>
  <w:endnote w:type="continuationSeparator" w:id="0">
    <w:p w14:paraId="616FE4D5" w14:textId="77777777" w:rsidR="00624A8D" w:rsidRDefault="00624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CAF98" w14:textId="77777777" w:rsidR="00BB6CE6" w:rsidRDefault="00BB6CE6" w:rsidP="00514D84">
    <w:pPr>
      <w:pStyle w:val="Footer"/>
      <w:framePr w:wrap="auto" w:vAnchor="text" w:hAnchor="margin" w:xAlign="center" w:y="1"/>
      <w:ind w:right="-4968" w:hanging="142"/>
      <w:rPr>
        <w:rStyle w:val="PageNumber"/>
      </w:rPr>
    </w:pPr>
  </w:p>
  <w:p w14:paraId="07483924" w14:textId="174B14D6" w:rsidR="00BB6CE6" w:rsidRPr="00514D84" w:rsidRDefault="00BB6CE6" w:rsidP="005F52B9">
    <w:pPr>
      <w:ind w:left="-851" w:right="329"/>
      <w:jc w:val="both"/>
      <w:rPr>
        <w:sz w:val="20"/>
      </w:rPr>
    </w:pPr>
    <w:bookmarkStart w:id="0" w:name="_Hlk67485812"/>
    <w:r w:rsidRPr="00514D84">
      <w:rPr>
        <w:sz w:val="20"/>
      </w:rPr>
      <w:t>In accordance with the Public Sector Internal Audit Standards, internal audit has been the subject of an independent external assessment, which concluded that the ‘internal audit activity conforms to the Standards’</w:t>
    </w:r>
    <w:bookmarkEnd w:id="0"/>
  </w:p>
  <w:p w14:paraId="23F90647" w14:textId="77777777" w:rsidR="00BB6CE6" w:rsidRPr="00514D84" w:rsidRDefault="00BB6CE6" w:rsidP="00514D84">
    <w:pPr>
      <w:pStyle w:val="Footer"/>
      <w:tabs>
        <w:tab w:val="clear" w:pos="4320"/>
        <w:tab w:val="right" w:pos="6804"/>
      </w:tabs>
      <w:rPr>
        <w:sz w:val="20"/>
      </w:rPr>
    </w:pPr>
    <w:r w:rsidRPr="00514D84">
      <w:rPr>
        <w:color w:val="C0C0C0"/>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F35801" w14:textId="77777777" w:rsidR="00624A8D" w:rsidRDefault="00624A8D">
      <w:r>
        <w:separator/>
      </w:r>
    </w:p>
  </w:footnote>
  <w:footnote w:type="continuationSeparator" w:id="0">
    <w:p w14:paraId="4F1268DE" w14:textId="77777777" w:rsidR="00624A8D" w:rsidRDefault="00624A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E8A19" w14:textId="77777777" w:rsidR="00BB6CE6" w:rsidRDefault="00BB6C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28EC8" w14:textId="58C9FB0C" w:rsidR="00BB6CE6" w:rsidRPr="00FF0CF7" w:rsidRDefault="00BB6CE6" w:rsidP="000E3756">
    <w:pPr>
      <w:rPr>
        <w:rFonts w:cs="Arial"/>
        <w:b/>
        <w:szCs w:val="24"/>
      </w:rPr>
    </w:pPr>
    <w:r>
      <w:rPr>
        <w:rFonts w:cs="Arial"/>
        <w:b/>
        <w:szCs w:val="24"/>
      </w:rPr>
      <w:t xml:space="preserve">                                  </w:t>
    </w:r>
  </w:p>
  <w:p w14:paraId="011C7563" w14:textId="77777777" w:rsidR="00BB6CE6" w:rsidRDefault="00BB6C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none"/>
      <w:pStyle w:val="Heading6"/>
      <w:lvlText w:val=""/>
      <w:legacy w:legacy="1" w:legacySpace="120" w:legacyIndent="360"/>
      <w:lvlJc w:val="left"/>
      <w:pPr>
        <w:ind w:left="360" w:hanging="360"/>
      </w:pPr>
      <w:rPr>
        <w:rFonts w:ascii="Symbol" w:hAnsi="Symbol" w:hint="default"/>
      </w:r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CC91C8F"/>
    <w:multiLevelType w:val="hybridMultilevel"/>
    <w:tmpl w:val="B6F69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F37C42"/>
    <w:multiLevelType w:val="hybridMultilevel"/>
    <w:tmpl w:val="8CCE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944CAE"/>
    <w:multiLevelType w:val="hybridMultilevel"/>
    <w:tmpl w:val="F9E67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5709C0"/>
    <w:multiLevelType w:val="hybridMultilevel"/>
    <w:tmpl w:val="77E03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2F638B"/>
    <w:multiLevelType w:val="hybridMultilevel"/>
    <w:tmpl w:val="1FCAF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99489E"/>
    <w:multiLevelType w:val="hybridMultilevel"/>
    <w:tmpl w:val="5900E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245750"/>
    <w:multiLevelType w:val="hybridMultilevel"/>
    <w:tmpl w:val="A6B62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E851C4"/>
    <w:multiLevelType w:val="hybridMultilevel"/>
    <w:tmpl w:val="4B5C8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B00329"/>
    <w:multiLevelType w:val="hybridMultilevel"/>
    <w:tmpl w:val="E96ED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612B7B"/>
    <w:multiLevelType w:val="hybridMultilevel"/>
    <w:tmpl w:val="B36EF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DA3290"/>
    <w:multiLevelType w:val="hybridMultilevel"/>
    <w:tmpl w:val="D528F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0"/>
  </w:num>
  <w:num w:numId="4">
    <w:abstractNumId w:val="9"/>
  </w:num>
  <w:num w:numId="5">
    <w:abstractNumId w:val="11"/>
  </w:num>
  <w:num w:numId="6">
    <w:abstractNumId w:val="1"/>
  </w:num>
  <w:num w:numId="7">
    <w:abstractNumId w:val="4"/>
  </w:num>
  <w:num w:numId="8">
    <w:abstractNumId w:val="2"/>
  </w:num>
  <w:num w:numId="9">
    <w:abstractNumId w:val="5"/>
  </w:num>
  <w:num w:numId="10">
    <w:abstractNumId w:val="8"/>
  </w:num>
  <w:num w:numId="11">
    <w:abstractNumId w:val="7"/>
  </w:num>
  <w:num w:numId="1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2C4"/>
    <w:rsid w:val="00000906"/>
    <w:rsid w:val="00000D5B"/>
    <w:rsid w:val="00004448"/>
    <w:rsid w:val="0000767A"/>
    <w:rsid w:val="00010094"/>
    <w:rsid w:val="000120F9"/>
    <w:rsid w:val="00012CCC"/>
    <w:rsid w:val="000138E3"/>
    <w:rsid w:val="00014FA5"/>
    <w:rsid w:val="00016E69"/>
    <w:rsid w:val="00021895"/>
    <w:rsid w:val="00022E86"/>
    <w:rsid w:val="00026919"/>
    <w:rsid w:val="00026AA5"/>
    <w:rsid w:val="00027133"/>
    <w:rsid w:val="00027FFA"/>
    <w:rsid w:val="000315A0"/>
    <w:rsid w:val="00032CAC"/>
    <w:rsid w:val="000357C8"/>
    <w:rsid w:val="00041BFA"/>
    <w:rsid w:val="00042CD6"/>
    <w:rsid w:val="00043702"/>
    <w:rsid w:val="00044279"/>
    <w:rsid w:val="00045547"/>
    <w:rsid w:val="00045DBC"/>
    <w:rsid w:val="0004667F"/>
    <w:rsid w:val="0004700C"/>
    <w:rsid w:val="00047F4E"/>
    <w:rsid w:val="00051E7B"/>
    <w:rsid w:val="0005223A"/>
    <w:rsid w:val="000525AB"/>
    <w:rsid w:val="000535C6"/>
    <w:rsid w:val="00054E0C"/>
    <w:rsid w:val="00057573"/>
    <w:rsid w:val="00057C5E"/>
    <w:rsid w:val="00060B67"/>
    <w:rsid w:val="00061ED4"/>
    <w:rsid w:val="00062178"/>
    <w:rsid w:val="00064FE9"/>
    <w:rsid w:val="0006503D"/>
    <w:rsid w:val="00065BBA"/>
    <w:rsid w:val="00065D1D"/>
    <w:rsid w:val="00066C44"/>
    <w:rsid w:val="0007290F"/>
    <w:rsid w:val="00073085"/>
    <w:rsid w:val="00073CE1"/>
    <w:rsid w:val="00074FDB"/>
    <w:rsid w:val="0007632B"/>
    <w:rsid w:val="000777ED"/>
    <w:rsid w:val="00081B1D"/>
    <w:rsid w:val="0008251C"/>
    <w:rsid w:val="000827EC"/>
    <w:rsid w:val="00082930"/>
    <w:rsid w:val="000840CD"/>
    <w:rsid w:val="0008420F"/>
    <w:rsid w:val="00085EA4"/>
    <w:rsid w:val="00086E22"/>
    <w:rsid w:val="00087D3D"/>
    <w:rsid w:val="00090001"/>
    <w:rsid w:val="000919FF"/>
    <w:rsid w:val="00094A14"/>
    <w:rsid w:val="00095452"/>
    <w:rsid w:val="000A08F4"/>
    <w:rsid w:val="000A1BB0"/>
    <w:rsid w:val="000A67FE"/>
    <w:rsid w:val="000A6CCC"/>
    <w:rsid w:val="000B278B"/>
    <w:rsid w:val="000B6021"/>
    <w:rsid w:val="000C33E8"/>
    <w:rsid w:val="000C432D"/>
    <w:rsid w:val="000C5052"/>
    <w:rsid w:val="000C525B"/>
    <w:rsid w:val="000C67B4"/>
    <w:rsid w:val="000C7F53"/>
    <w:rsid w:val="000D0DE8"/>
    <w:rsid w:val="000D2AE1"/>
    <w:rsid w:val="000D5A0B"/>
    <w:rsid w:val="000D6A6C"/>
    <w:rsid w:val="000D722D"/>
    <w:rsid w:val="000E0ACA"/>
    <w:rsid w:val="000E14CA"/>
    <w:rsid w:val="000E3756"/>
    <w:rsid w:val="000E5B3D"/>
    <w:rsid w:val="000F1844"/>
    <w:rsid w:val="001003E3"/>
    <w:rsid w:val="001030AE"/>
    <w:rsid w:val="001038BD"/>
    <w:rsid w:val="001068DD"/>
    <w:rsid w:val="001139AA"/>
    <w:rsid w:val="00114A02"/>
    <w:rsid w:val="0012094F"/>
    <w:rsid w:val="00120A04"/>
    <w:rsid w:val="00122B5A"/>
    <w:rsid w:val="00124F60"/>
    <w:rsid w:val="0012562A"/>
    <w:rsid w:val="00126D7E"/>
    <w:rsid w:val="0012758B"/>
    <w:rsid w:val="00132D7C"/>
    <w:rsid w:val="0013421A"/>
    <w:rsid w:val="001344E6"/>
    <w:rsid w:val="001352ED"/>
    <w:rsid w:val="00135E5E"/>
    <w:rsid w:val="00136CF7"/>
    <w:rsid w:val="0013742C"/>
    <w:rsid w:val="0014052E"/>
    <w:rsid w:val="00140A69"/>
    <w:rsid w:val="001433E8"/>
    <w:rsid w:val="00147287"/>
    <w:rsid w:val="00157CC9"/>
    <w:rsid w:val="00162301"/>
    <w:rsid w:val="001626E8"/>
    <w:rsid w:val="00163193"/>
    <w:rsid w:val="0016363B"/>
    <w:rsid w:val="001657D0"/>
    <w:rsid w:val="00166B93"/>
    <w:rsid w:val="001705E7"/>
    <w:rsid w:val="00171370"/>
    <w:rsid w:val="00175BE5"/>
    <w:rsid w:val="00176777"/>
    <w:rsid w:val="001812D6"/>
    <w:rsid w:val="00182B0D"/>
    <w:rsid w:val="00183F69"/>
    <w:rsid w:val="001850A6"/>
    <w:rsid w:val="001853D1"/>
    <w:rsid w:val="001874C6"/>
    <w:rsid w:val="00190327"/>
    <w:rsid w:val="00192199"/>
    <w:rsid w:val="00192B8F"/>
    <w:rsid w:val="00193DE9"/>
    <w:rsid w:val="00194B7F"/>
    <w:rsid w:val="001A1FC1"/>
    <w:rsid w:val="001A2648"/>
    <w:rsid w:val="001A2FE3"/>
    <w:rsid w:val="001A3AC0"/>
    <w:rsid w:val="001A3F26"/>
    <w:rsid w:val="001A6405"/>
    <w:rsid w:val="001A6509"/>
    <w:rsid w:val="001A7B8F"/>
    <w:rsid w:val="001B0326"/>
    <w:rsid w:val="001B38A6"/>
    <w:rsid w:val="001B3A82"/>
    <w:rsid w:val="001B43BA"/>
    <w:rsid w:val="001B6B24"/>
    <w:rsid w:val="001C12D6"/>
    <w:rsid w:val="001C3467"/>
    <w:rsid w:val="001C5BE7"/>
    <w:rsid w:val="001C5F1C"/>
    <w:rsid w:val="001C64E0"/>
    <w:rsid w:val="001C6AD8"/>
    <w:rsid w:val="001D0989"/>
    <w:rsid w:val="001D1326"/>
    <w:rsid w:val="001D267F"/>
    <w:rsid w:val="001D6026"/>
    <w:rsid w:val="001E407F"/>
    <w:rsid w:val="001E787E"/>
    <w:rsid w:val="001F1B8A"/>
    <w:rsid w:val="001F20F2"/>
    <w:rsid w:val="001F5338"/>
    <w:rsid w:val="001F60D7"/>
    <w:rsid w:val="001F77E8"/>
    <w:rsid w:val="001F7A08"/>
    <w:rsid w:val="001F7ED2"/>
    <w:rsid w:val="002000D5"/>
    <w:rsid w:val="00203B94"/>
    <w:rsid w:val="0021190F"/>
    <w:rsid w:val="00211BDC"/>
    <w:rsid w:val="00211DEE"/>
    <w:rsid w:val="00225459"/>
    <w:rsid w:val="0022613E"/>
    <w:rsid w:val="002304F4"/>
    <w:rsid w:val="00230FFD"/>
    <w:rsid w:val="002329D4"/>
    <w:rsid w:val="00233B5E"/>
    <w:rsid w:val="002361E9"/>
    <w:rsid w:val="002366E7"/>
    <w:rsid w:val="002371E5"/>
    <w:rsid w:val="0023790A"/>
    <w:rsid w:val="00240FF0"/>
    <w:rsid w:val="00242463"/>
    <w:rsid w:val="00243A2B"/>
    <w:rsid w:val="002441F0"/>
    <w:rsid w:val="0024522E"/>
    <w:rsid w:val="00245C1F"/>
    <w:rsid w:val="00246784"/>
    <w:rsid w:val="00251129"/>
    <w:rsid w:val="00251BAE"/>
    <w:rsid w:val="0025212C"/>
    <w:rsid w:val="00252A5D"/>
    <w:rsid w:val="00255F4B"/>
    <w:rsid w:val="002616EB"/>
    <w:rsid w:val="00262874"/>
    <w:rsid w:val="00263468"/>
    <w:rsid w:val="0026385D"/>
    <w:rsid w:val="0026441B"/>
    <w:rsid w:val="002653B1"/>
    <w:rsid w:val="00265C8A"/>
    <w:rsid w:val="00266C04"/>
    <w:rsid w:val="00267CFF"/>
    <w:rsid w:val="00271328"/>
    <w:rsid w:val="0027675D"/>
    <w:rsid w:val="00276C96"/>
    <w:rsid w:val="00277458"/>
    <w:rsid w:val="002806B0"/>
    <w:rsid w:val="0028184A"/>
    <w:rsid w:val="00283307"/>
    <w:rsid w:val="00284524"/>
    <w:rsid w:val="00284876"/>
    <w:rsid w:val="0028574A"/>
    <w:rsid w:val="00291519"/>
    <w:rsid w:val="002920B3"/>
    <w:rsid w:val="002A1462"/>
    <w:rsid w:val="002A22A0"/>
    <w:rsid w:val="002A4787"/>
    <w:rsid w:val="002A547C"/>
    <w:rsid w:val="002A690F"/>
    <w:rsid w:val="002A6D20"/>
    <w:rsid w:val="002B0E69"/>
    <w:rsid w:val="002B137D"/>
    <w:rsid w:val="002B1538"/>
    <w:rsid w:val="002B20D0"/>
    <w:rsid w:val="002B340B"/>
    <w:rsid w:val="002B4827"/>
    <w:rsid w:val="002C533B"/>
    <w:rsid w:val="002D34FF"/>
    <w:rsid w:val="002D3748"/>
    <w:rsid w:val="002D465A"/>
    <w:rsid w:val="002D46EA"/>
    <w:rsid w:val="002D4B34"/>
    <w:rsid w:val="002D6B73"/>
    <w:rsid w:val="002D739B"/>
    <w:rsid w:val="002E0775"/>
    <w:rsid w:val="002E1409"/>
    <w:rsid w:val="002E1882"/>
    <w:rsid w:val="002E2A63"/>
    <w:rsid w:val="002E3AE7"/>
    <w:rsid w:val="002E4C5E"/>
    <w:rsid w:val="002E78D5"/>
    <w:rsid w:val="002F0595"/>
    <w:rsid w:val="002F192F"/>
    <w:rsid w:val="002F3663"/>
    <w:rsid w:val="002F3A22"/>
    <w:rsid w:val="002F3D24"/>
    <w:rsid w:val="002F5153"/>
    <w:rsid w:val="002F69E8"/>
    <w:rsid w:val="003075B5"/>
    <w:rsid w:val="0031252E"/>
    <w:rsid w:val="00312D8B"/>
    <w:rsid w:val="00316A2A"/>
    <w:rsid w:val="0031741C"/>
    <w:rsid w:val="0032078C"/>
    <w:rsid w:val="00320B72"/>
    <w:rsid w:val="0032137B"/>
    <w:rsid w:val="00326533"/>
    <w:rsid w:val="00332205"/>
    <w:rsid w:val="0033333F"/>
    <w:rsid w:val="003357D8"/>
    <w:rsid w:val="00335B2B"/>
    <w:rsid w:val="00336FC8"/>
    <w:rsid w:val="003374A6"/>
    <w:rsid w:val="00340F87"/>
    <w:rsid w:val="00344054"/>
    <w:rsid w:val="0034649A"/>
    <w:rsid w:val="003476D5"/>
    <w:rsid w:val="00350604"/>
    <w:rsid w:val="00351E07"/>
    <w:rsid w:val="003523DD"/>
    <w:rsid w:val="0035242A"/>
    <w:rsid w:val="00352CFC"/>
    <w:rsid w:val="00353168"/>
    <w:rsid w:val="00353794"/>
    <w:rsid w:val="003561DE"/>
    <w:rsid w:val="003658A0"/>
    <w:rsid w:val="00366A5B"/>
    <w:rsid w:val="00366CD4"/>
    <w:rsid w:val="00366D2D"/>
    <w:rsid w:val="00372520"/>
    <w:rsid w:val="00372533"/>
    <w:rsid w:val="00372EED"/>
    <w:rsid w:val="00375F83"/>
    <w:rsid w:val="00376726"/>
    <w:rsid w:val="00380A85"/>
    <w:rsid w:val="003823B5"/>
    <w:rsid w:val="0038282A"/>
    <w:rsid w:val="00383096"/>
    <w:rsid w:val="0038447C"/>
    <w:rsid w:val="0038524D"/>
    <w:rsid w:val="003854AF"/>
    <w:rsid w:val="003872FF"/>
    <w:rsid w:val="003918D7"/>
    <w:rsid w:val="003944FC"/>
    <w:rsid w:val="00395370"/>
    <w:rsid w:val="00395E98"/>
    <w:rsid w:val="003A1911"/>
    <w:rsid w:val="003A2AFE"/>
    <w:rsid w:val="003A7D50"/>
    <w:rsid w:val="003B06C5"/>
    <w:rsid w:val="003B0A14"/>
    <w:rsid w:val="003B0B37"/>
    <w:rsid w:val="003B1BC4"/>
    <w:rsid w:val="003B2F1C"/>
    <w:rsid w:val="003B4008"/>
    <w:rsid w:val="003B5F0E"/>
    <w:rsid w:val="003B7D3C"/>
    <w:rsid w:val="003C3ABA"/>
    <w:rsid w:val="003C67D3"/>
    <w:rsid w:val="003C6B46"/>
    <w:rsid w:val="003C6EAF"/>
    <w:rsid w:val="003D120E"/>
    <w:rsid w:val="003D4E08"/>
    <w:rsid w:val="003D5432"/>
    <w:rsid w:val="003D55C7"/>
    <w:rsid w:val="003D5D9C"/>
    <w:rsid w:val="003D685E"/>
    <w:rsid w:val="003D74A0"/>
    <w:rsid w:val="003D76C5"/>
    <w:rsid w:val="003E0063"/>
    <w:rsid w:val="003E23CB"/>
    <w:rsid w:val="003E23FD"/>
    <w:rsid w:val="003E582B"/>
    <w:rsid w:val="003E59DE"/>
    <w:rsid w:val="003E6BC1"/>
    <w:rsid w:val="003E73A6"/>
    <w:rsid w:val="003F0533"/>
    <w:rsid w:val="003F1300"/>
    <w:rsid w:val="003F14FE"/>
    <w:rsid w:val="003F2141"/>
    <w:rsid w:val="003F305F"/>
    <w:rsid w:val="003F4AAF"/>
    <w:rsid w:val="004002A7"/>
    <w:rsid w:val="00400C32"/>
    <w:rsid w:val="004012F2"/>
    <w:rsid w:val="00401784"/>
    <w:rsid w:val="00407333"/>
    <w:rsid w:val="00413C65"/>
    <w:rsid w:val="0041499A"/>
    <w:rsid w:val="00415905"/>
    <w:rsid w:val="00415EC5"/>
    <w:rsid w:val="00417B09"/>
    <w:rsid w:val="00421961"/>
    <w:rsid w:val="00422656"/>
    <w:rsid w:val="00425DE0"/>
    <w:rsid w:val="00427B6B"/>
    <w:rsid w:val="00427FD8"/>
    <w:rsid w:val="00433B90"/>
    <w:rsid w:val="00440C8E"/>
    <w:rsid w:val="00442424"/>
    <w:rsid w:val="0044352D"/>
    <w:rsid w:val="004444B2"/>
    <w:rsid w:val="004449C1"/>
    <w:rsid w:val="00444AC3"/>
    <w:rsid w:val="00446FAE"/>
    <w:rsid w:val="004532DC"/>
    <w:rsid w:val="004552C2"/>
    <w:rsid w:val="004555D1"/>
    <w:rsid w:val="00455DB6"/>
    <w:rsid w:val="00456385"/>
    <w:rsid w:val="0046594B"/>
    <w:rsid w:val="004661A8"/>
    <w:rsid w:val="00466F59"/>
    <w:rsid w:val="0047097F"/>
    <w:rsid w:val="00472BAD"/>
    <w:rsid w:val="00473E7C"/>
    <w:rsid w:val="00476290"/>
    <w:rsid w:val="004778AF"/>
    <w:rsid w:val="004808EA"/>
    <w:rsid w:val="00480D68"/>
    <w:rsid w:val="0048230D"/>
    <w:rsid w:val="0048320E"/>
    <w:rsid w:val="004840D7"/>
    <w:rsid w:val="00484E35"/>
    <w:rsid w:val="004879B0"/>
    <w:rsid w:val="0049121F"/>
    <w:rsid w:val="004915D5"/>
    <w:rsid w:val="0049561E"/>
    <w:rsid w:val="004966B7"/>
    <w:rsid w:val="00496A11"/>
    <w:rsid w:val="004A02D3"/>
    <w:rsid w:val="004A2123"/>
    <w:rsid w:val="004A6E76"/>
    <w:rsid w:val="004B4ABF"/>
    <w:rsid w:val="004B6C77"/>
    <w:rsid w:val="004B7E74"/>
    <w:rsid w:val="004C1816"/>
    <w:rsid w:val="004C21B5"/>
    <w:rsid w:val="004C30C0"/>
    <w:rsid w:val="004C5AF2"/>
    <w:rsid w:val="004C7C27"/>
    <w:rsid w:val="004D22B5"/>
    <w:rsid w:val="004D30A7"/>
    <w:rsid w:val="004D3387"/>
    <w:rsid w:val="004D4AF0"/>
    <w:rsid w:val="004D5E77"/>
    <w:rsid w:val="004D6CD4"/>
    <w:rsid w:val="004D754D"/>
    <w:rsid w:val="004E0C12"/>
    <w:rsid w:val="004E2051"/>
    <w:rsid w:val="004E2AAF"/>
    <w:rsid w:val="004E39DE"/>
    <w:rsid w:val="004E5026"/>
    <w:rsid w:val="004F2F56"/>
    <w:rsid w:val="00501990"/>
    <w:rsid w:val="00503197"/>
    <w:rsid w:val="00503EB2"/>
    <w:rsid w:val="00505225"/>
    <w:rsid w:val="00505979"/>
    <w:rsid w:val="00510E4F"/>
    <w:rsid w:val="00511968"/>
    <w:rsid w:val="00512D6F"/>
    <w:rsid w:val="00514D84"/>
    <w:rsid w:val="0051701F"/>
    <w:rsid w:val="00517C01"/>
    <w:rsid w:val="00521821"/>
    <w:rsid w:val="0052387A"/>
    <w:rsid w:val="00527E71"/>
    <w:rsid w:val="00530E10"/>
    <w:rsid w:val="005356C5"/>
    <w:rsid w:val="00541AFC"/>
    <w:rsid w:val="00541BC0"/>
    <w:rsid w:val="00541E99"/>
    <w:rsid w:val="0054205A"/>
    <w:rsid w:val="00542CD5"/>
    <w:rsid w:val="00544C6E"/>
    <w:rsid w:val="00545323"/>
    <w:rsid w:val="00546B79"/>
    <w:rsid w:val="00546DEB"/>
    <w:rsid w:val="005471A8"/>
    <w:rsid w:val="00547C8D"/>
    <w:rsid w:val="0055040B"/>
    <w:rsid w:val="0055107C"/>
    <w:rsid w:val="00551DDD"/>
    <w:rsid w:val="00552362"/>
    <w:rsid w:val="00554ABB"/>
    <w:rsid w:val="00555586"/>
    <w:rsid w:val="005608C5"/>
    <w:rsid w:val="00560CF5"/>
    <w:rsid w:val="005645B1"/>
    <w:rsid w:val="00564959"/>
    <w:rsid w:val="00573D61"/>
    <w:rsid w:val="00580C0F"/>
    <w:rsid w:val="00586193"/>
    <w:rsid w:val="00590C0D"/>
    <w:rsid w:val="0059255B"/>
    <w:rsid w:val="00597A53"/>
    <w:rsid w:val="005A4299"/>
    <w:rsid w:val="005A5D55"/>
    <w:rsid w:val="005A6BB4"/>
    <w:rsid w:val="005B0F8C"/>
    <w:rsid w:val="005B2C48"/>
    <w:rsid w:val="005C2480"/>
    <w:rsid w:val="005C474C"/>
    <w:rsid w:val="005C48A4"/>
    <w:rsid w:val="005C57FD"/>
    <w:rsid w:val="005C5D1F"/>
    <w:rsid w:val="005C7FAC"/>
    <w:rsid w:val="005D130A"/>
    <w:rsid w:val="005D27CA"/>
    <w:rsid w:val="005D42C0"/>
    <w:rsid w:val="005D58A0"/>
    <w:rsid w:val="005D6167"/>
    <w:rsid w:val="005E087D"/>
    <w:rsid w:val="005E4A71"/>
    <w:rsid w:val="005E5873"/>
    <w:rsid w:val="005E7DE5"/>
    <w:rsid w:val="005E7F90"/>
    <w:rsid w:val="005F03C4"/>
    <w:rsid w:val="005F18F3"/>
    <w:rsid w:val="005F31A3"/>
    <w:rsid w:val="005F4D75"/>
    <w:rsid w:val="005F4EF8"/>
    <w:rsid w:val="005F52B9"/>
    <w:rsid w:val="005F6591"/>
    <w:rsid w:val="00600A13"/>
    <w:rsid w:val="006018D9"/>
    <w:rsid w:val="00602054"/>
    <w:rsid w:val="00603B52"/>
    <w:rsid w:val="00603DE6"/>
    <w:rsid w:val="00604963"/>
    <w:rsid w:val="00605B3B"/>
    <w:rsid w:val="00605DE3"/>
    <w:rsid w:val="00610DAE"/>
    <w:rsid w:val="00611338"/>
    <w:rsid w:val="006132F0"/>
    <w:rsid w:val="00615178"/>
    <w:rsid w:val="00620514"/>
    <w:rsid w:val="00621708"/>
    <w:rsid w:val="00622FFE"/>
    <w:rsid w:val="00623342"/>
    <w:rsid w:val="00624A8D"/>
    <w:rsid w:val="00626B07"/>
    <w:rsid w:val="00627367"/>
    <w:rsid w:val="00627AE1"/>
    <w:rsid w:val="00634202"/>
    <w:rsid w:val="006415FF"/>
    <w:rsid w:val="00641772"/>
    <w:rsid w:val="0064287C"/>
    <w:rsid w:val="00642A3D"/>
    <w:rsid w:val="00642EE8"/>
    <w:rsid w:val="006434F9"/>
    <w:rsid w:val="00645A12"/>
    <w:rsid w:val="006465EC"/>
    <w:rsid w:val="00646F87"/>
    <w:rsid w:val="0065030E"/>
    <w:rsid w:val="00650ACC"/>
    <w:rsid w:val="00652FE6"/>
    <w:rsid w:val="006547AA"/>
    <w:rsid w:val="00655958"/>
    <w:rsid w:val="006605B2"/>
    <w:rsid w:val="00662A99"/>
    <w:rsid w:val="00665386"/>
    <w:rsid w:val="006669AD"/>
    <w:rsid w:val="006712C5"/>
    <w:rsid w:val="00677F05"/>
    <w:rsid w:val="0068134D"/>
    <w:rsid w:val="0068299B"/>
    <w:rsid w:val="00684890"/>
    <w:rsid w:val="00685E1B"/>
    <w:rsid w:val="00686536"/>
    <w:rsid w:val="00686686"/>
    <w:rsid w:val="006872C4"/>
    <w:rsid w:val="0069058F"/>
    <w:rsid w:val="00690C36"/>
    <w:rsid w:val="0069344F"/>
    <w:rsid w:val="00694699"/>
    <w:rsid w:val="006953AE"/>
    <w:rsid w:val="00696898"/>
    <w:rsid w:val="0069780B"/>
    <w:rsid w:val="00697BF0"/>
    <w:rsid w:val="006A0933"/>
    <w:rsid w:val="006A3836"/>
    <w:rsid w:val="006A3F85"/>
    <w:rsid w:val="006A6761"/>
    <w:rsid w:val="006A7FC4"/>
    <w:rsid w:val="006B360D"/>
    <w:rsid w:val="006B71DA"/>
    <w:rsid w:val="006B72AB"/>
    <w:rsid w:val="006B755D"/>
    <w:rsid w:val="006C18FF"/>
    <w:rsid w:val="006C485D"/>
    <w:rsid w:val="006C6922"/>
    <w:rsid w:val="006D29B0"/>
    <w:rsid w:val="006D53BF"/>
    <w:rsid w:val="006D7398"/>
    <w:rsid w:val="006E1047"/>
    <w:rsid w:val="006E2051"/>
    <w:rsid w:val="006E50C3"/>
    <w:rsid w:val="006E6D44"/>
    <w:rsid w:val="006F48A7"/>
    <w:rsid w:val="006F4FF9"/>
    <w:rsid w:val="006F5EAB"/>
    <w:rsid w:val="00702521"/>
    <w:rsid w:val="00703811"/>
    <w:rsid w:val="00703EB6"/>
    <w:rsid w:val="00704BDB"/>
    <w:rsid w:val="00704C16"/>
    <w:rsid w:val="00707186"/>
    <w:rsid w:val="007074D5"/>
    <w:rsid w:val="0071075A"/>
    <w:rsid w:val="00710BDE"/>
    <w:rsid w:val="00710BE6"/>
    <w:rsid w:val="00713FCB"/>
    <w:rsid w:val="00717592"/>
    <w:rsid w:val="007200FF"/>
    <w:rsid w:val="00720AA0"/>
    <w:rsid w:val="00721B9F"/>
    <w:rsid w:val="007231AC"/>
    <w:rsid w:val="007241C3"/>
    <w:rsid w:val="007303FB"/>
    <w:rsid w:val="007321F4"/>
    <w:rsid w:val="0073341E"/>
    <w:rsid w:val="00733BAC"/>
    <w:rsid w:val="00734230"/>
    <w:rsid w:val="00735C52"/>
    <w:rsid w:val="00737B5E"/>
    <w:rsid w:val="00740092"/>
    <w:rsid w:val="0074334E"/>
    <w:rsid w:val="00743EF3"/>
    <w:rsid w:val="007477BE"/>
    <w:rsid w:val="00750559"/>
    <w:rsid w:val="00761639"/>
    <w:rsid w:val="0076200A"/>
    <w:rsid w:val="007643E8"/>
    <w:rsid w:val="00764840"/>
    <w:rsid w:val="00764E8F"/>
    <w:rsid w:val="0076573F"/>
    <w:rsid w:val="007657E2"/>
    <w:rsid w:val="0076746C"/>
    <w:rsid w:val="00767E90"/>
    <w:rsid w:val="0077001F"/>
    <w:rsid w:val="0077169E"/>
    <w:rsid w:val="007730F0"/>
    <w:rsid w:val="00775D1F"/>
    <w:rsid w:val="00775D46"/>
    <w:rsid w:val="00781D8C"/>
    <w:rsid w:val="00781F37"/>
    <w:rsid w:val="00782049"/>
    <w:rsid w:val="007831FA"/>
    <w:rsid w:val="00785179"/>
    <w:rsid w:val="0078564F"/>
    <w:rsid w:val="00797066"/>
    <w:rsid w:val="007A0CF5"/>
    <w:rsid w:val="007A16C3"/>
    <w:rsid w:val="007A20DF"/>
    <w:rsid w:val="007A2BD2"/>
    <w:rsid w:val="007A4A4D"/>
    <w:rsid w:val="007A52C1"/>
    <w:rsid w:val="007A5835"/>
    <w:rsid w:val="007A72C7"/>
    <w:rsid w:val="007B044F"/>
    <w:rsid w:val="007B1EC3"/>
    <w:rsid w:val="007B28FD"/>
    <w:rsid w:val="007C38C0"/>
    <w:rsid w:val="007C5E01"/>
    <w:rsid w:val="007C643E"/>
    <w:rsid w:val="007C708E"/>
    <w:rsid w:val="007C7520"/>
    <w:rsid w:val="007D0713"/>
    <w:rsid w:val="007D0A9A"/>
    <w:rsid w:val="007D3A1B"/>
    <w:rsid w:val="007D522F"/>
    <w:rsid w:val="007D6F1E"/>
    <w:rsid w:val="007D7F71"/>
    <w:rsid w:val="007E1175"/>
    <w:rsid w:val="007E60C6"/>
    <w:rsid w:val="007E7B8C"/>
    <w:rsid w:val="007F17DD"/>
    <w:rsid w:val="007F2489"/>
    <w:rsid w:val="007F35E6"/>
    <w:rsid w:val="007F58BD"/>
    <w:rsid w:val="0080024E"/>
    <w:rsid w:val="00802002"/>
    <w:rsid w:val="00802493"/>
    <w:rsid w:val="008030E0"/>
    <w:rsid w:val="00803607"/>
    <w:rsid w:val="00803B7F"/>
    <w:rsid w:val="00807A01"/>
    <w:rsid w:val="008121EE"/>
    <w:rsid w:val="00812259"/>
    <w:rsid w:val="00815A2D"/>
    <w:rsid w:val="00816707"/>
    <w:rsid w:val="00816CFF"/>
    <w:rsid w:val="00816E0A"/>
    <w:rsid w:val="00817DE1"/>
    <w:rsid w:val="00822D46"/>
    <w:rsid w:val="0082301E"/>
    <w:rsid w:val="00823D36"/>
    <w:rsid w:val="008273E7"/>
    <w:rsid w:val="00830EC6"/>
    <w:rsid w:val="00830FB5"/>
    <w:rsid w:val="0083132D"/>
    <w:rsid w:val="00832B0B"/>
    <w:rsid w:val="00834AA1"/>
    <w:rsid w:val="00834CC5"/>
    <w:rsid w:val="00835CA3"/>
    <w:rsid w:val="00837E82"/>
    <w:rsid w:val="00841344"/>
    <w:rsid w:val="00844BA7"/>
    <w:rsid w:val="00845511"/>
    <w:rsid w:val="00847562"/>
    <w:rsid w:val="00851A30"/>
    <w:rsid w:val="00853EBA"/>
    <w:rsid w:val="008547A4"/>
    <w:rsid w:val="008577EB"/>
    <w:rsid w:val="00857F11"/>
    <w:rsid w:val="0086035A"/>
    <w:rsid w:val="00860C56"/>
    <w:rsid w:val="00860ED1"/>
    <w:rsid w:val="00862653"/>
    <w:rsid w:val="008628E6"/>
    <w:rsid w:val="008631A0"/>
    <w:rsid w:val="008635E4"/>
    <w:rsid w:val="008655B9"/>
    <w:rsid w:val="008709A1"/>
    <w:rsid w:val="008711FF"/>
    <w:rsid w:val="008721B1"/>
    <w:rsid w:val="00873707"/>
    <w:rsid w:val="00873730"/>
    <w:rsid w:val="00875BD2"/>
    <w:rsid w:val="00876D55"/>
    <w:rsid w:val="00877DD8"/>
    <w:rsid w:val="00886BAE"/>
    <w:rsid w:val="00891550"/>
    <w:rsid w:val="00891E0F"/>
    <w:rsid w:val="008974B1"/>
    <w:rsid w:val="00897AAC"/>
    <w:rsid w:val="008A0886"/>
    <w:rsid w:val="008A0A8A"/>
    <w:rsid w:val="008A139A"/>
    <w:rsid w:val="008A2A33"/>
    <w:rsid w:val="008A5915"/>
    <w:rsid w:val="008A61ED"/>
    <w:rsid w:val="008B0E43"/>
    <w:rsid w:val="008B17C2"/>
    <w:rsid w:val="008B2D19"/>
    <w:rsid w:val="008B5DE9"/>
    <w:rsid w:val="008B7AF6"/>
    <w:rsid w:val="008B7D9D"/>
    <w:rsid w:val="008C039C"/>
    <w:rsid w:val="008C368E"/>
    <w:rsid w:val="008C46E8"/>
    <w:rsid w:val="008C58F0"/>
    <w:rsid w:val="008C6C29"/>
    <w:rsid w:val="008D0F20"/>
    <w:rsid w:val="008D4C24"/>
    <w:rsid w:val="008D5E85"/>
    <w:rsid w:val="008D60CD"/>
    <w:rsid w:val="008D6166"/>
    <w:rsid w:val="008D65D3"/>
    <w:rsid w:val="008D7542"/>
    <w:rsid w:val="008E1BC7"/>
    <w:rsid w:val="008E28C7"/>
    <w:rsid w:val="008E3932"/>
    <w:rsid w:val="008E3E06"/>
    <w:rsid w:val="008E5C79"/>
    <w:rsid w:val="008E60E3"/>
    <w:rsid w:val="008E657C"/>
    <w:rsid w:val="008E6D2F"/>
    <w:rsid w:val="008F077A"/>
    <w:rsid w:val="008F50F0"/>
    <w:rsid w:val="008F6115"/>
    <w:rsid w:val="008F713F"/>
    <w:rsid w:val="009016F6"/>
    <w:rsid w:val="0090195B"/>
    <w:rsid w:val="00903677"/>
    <w:rsid w:val="00906FD5"/>
    <w:rsid w:val="0090717B"/>
    <w:rsid w:val="00907507"/>
    <w:rsid w:val="009119EE"/>
    <w:rsid w:val="009124FC"/>
    <w:rsid w:val="0091509D"/>
    <w:rsid w:val="009242F6"/>
    <w:rsid w:val="00925BBF"/>
    <w:rsid w:val="00931111"/>
    <w:rsid w:val="00932F67"/>
    <w:rsid w:val="009331A9"/>
    <w:rsid w:val="00934627"/>
    <w:rsid w:val="00935FED"/>
    <w:rsid w:val="00937E3E"/>
    <w:rsid w:val="00940D23"/>
    <w:rsid w:val="0094631A"/>
    <w:rsid w:val="009520B4"/>
    <w:rsid w:val="00952351"/>
    <w:rsid w:val="009531A8"/>
    <w:rsid w:val="00953959"/>
    <w:rsid w:val="009543A8"/>
    <w:rsid w:val="009549F4"/>
    <w:rsid w:val="00960A7C"/>
    <w:rsid w:val="00961B9F"/>
    <w:rsid w:val="00963168"/>
    <w:rsid w:val="00963D8A"/>
    <w:rsid w:val="0096744F"/>
    <w:rsid w:val="009678AF"/>
    <w:rsid w:val="009710AA"/>
    <w:rsid w:val="009710FE"/>
    <w:rsid w:val="00971F39"/>
    <w:rsid w:val="0097206C"/>
    <w:rsid w:val="009724E4"/>
    <w:rsid w:val="00974ADB"/>
    <w:rsid w:val="00976872"/>
    <w:rsid w:val="009811C5"/>
    <w:rsid w:val="0098133C"/>
    <w:rsid w:val="009814FD"/>
    <w:rsid w:val="0098531F"/>
    <w:rsid w:val="009859B3"/>
    <w:rsid w:val="009862C2"/>
    <w:rsid w:val="00991B8E"/>
    <w:rsid w:val="0099216B"/>
    <w:rsid w:val="009934B5"/>
    <w:rsid w:val="009A01DB"/>
    <w:rsid w:val="009A0AB7"/>
    <w:rsid w:val="009A3212"/>
    <w:rsid w:val="009A3F4B"/>
    <w:rsid w:val="009B184F"/>
    <w:rsid w:val="009B1BC1"/>
    <w:rsid w:val="009B332D"/>
    <w:rsid w:val="009B35ED"/>
    <w:rsid w:val="009B3642"/>
    <w:rsid w:val="009B6E58"/>
    <w:rsid w:val="009B79BA"/>
    <w:rsid w:val="009B7DB9"/>
    <w:rsid w:val="009C0D56"/>
    <w:rsid w:val="009C6049"/>
    <w:rsid w:val="009C72CA"/>
    <w:rsid w:val="009D158D"/>
    <w:rsid w:val="009D3376"/>
    <w:rsid w:val="009D3E84"/>
    <w:rsid w:val="009D4869"/>
    <w:rsid w:val="009D5687"/>
    <w:rsid w:val="009E0F8D"/>
    <w:rsid w:val="009E1519"/>
    <w:rsid w:val="009E2536"/>
    <w:rsid w:val="009E47A3"/>
    <w:rsid w:val="009E4D05"/>
    <w:rsid w:val="009E4F25"/>
    <w:rsid w:val="009E54F6"/>
    <w:rsid w:val="009F080C"/>
    <w:rsid w:val="009F36A1"/>
    <w:rsid w:val="009F4B31"/>
    <w:rsid w:val="009F554E"/>
    <w:rsid w:val="009F5C68"/>
    <w:rsid w:val="009F738E"/>
    <w:rsid w:val="00A02766"/>
    <w:rsid w:val="00A0573E"/>
    <w:rsid w:val="00A06820"/>
    <w:rsid w:val="00A12E7B"/>
    <w:rsid w:val="00A14061"/>
    <w:rsid w:val="00A2111D"/>
    <w:rsid w:val="00A2386F"/>
    <w:rsid w:val="00A27C45"/>
    <w:rsid w:val="00A27FE0"/>
    <w:rsid w:val="00A327C2"/>
    <w:rsid w:val="00A32A4C"/>
    <w:rsid w:val="00A3333C"/>
    <w:rsid w:val="00A33502"/>
    <w:rsid w:val="00A3573A"/>
    <w:rsid w:val="00A373DC"/>
    <w:rsid w:val="00A4287E"/>
    <w:rsid w:val="00A44AC1"/>
    <w:rsid w:val="00A4559D"/>
    <w:rsid w:val="00A4795D"/>
    <w:rsid w:val="00A47D7F"/>
    <w:rsid w:val="00A516E7"/>
    <w:rsid w:val="00A519A8"/>
    <w:rsid w:val="00A53A01"/>
    <w:rsid w:val="00A55B61"/>
    <w:rsid w:val="00A55E1B"/>
    <w:rsid w:val="00A55E70"/>
    <w:rsid w:val="00A61911"/>
    <w:rsid w:val="00A61F58"/>
    <w:rsid w:val="00A63530"/>
    <w:rsid w:val="00A6606C"/>
    <w:rsid w:val="00A70CA0"/>
    <w:rsid w:val="00A769CC"/>
    <w:rsid w:val="00A82516"/>
    <w:rsid w:val="00A825A8"/>
    <w:rsid w:val="00A8538A"/>
    <w:rsid w:val="00A86DC7"/>
    <w:rsid w:val="00A965CC"/>
    <w:rsid w:val="00AA1451"/>
    <w:rsid w:val="00AA1A47"/>
    <w:rsid w:val="00AA5D2F"/>
    <w:rsid w:val="00AA7DED"/>
    <w:rsid w:val="00AA7E7F"/>
    <w:rsid w:val="00AB02C6"/>
    <w:rsid w:val="00AB0FBE"/>
    <w:rsid w:val="00AB4933"/>
    <w:rsid w:val="00AB60FF"/>
    <w:rsid w:val="00AC027D"/>
    <w:rsid w:val="00AC08C5"/>
    <w:rsid w:val="00AC0970"/>
    <w:rsid w:val="00AC0D4A"/>
    <w:rsid w:val="00AC24BC"/>
    <w:rsid w:val="00AC2799"/>
    <w:rsid w:val="00AD10BC"/>
    <w:rsid w:val="00AD60D2"/>
    <w:rsid w:val="00AE07BA"/>
    <w:rsid w:val="00AE13AA"/>
    <w:rsid w:val="00AE2FD3"/>
    <w:rsid w:val="00AE42EB"/>
    <w:rsid w:val="00AE49C4"/>
    <w:rsid w:val="00AE4AFF"/>
    <w:rsid w:val="00AE4D63"/>
    <w:rsid w:val="00AF17A2"/>
    <w:rsid w:val="00AF211C"/>
    <w:rsid w:val="00AF3520"/>
    <w:rsid w:val="00AF568D"/>
    <w:rsid w:val="00AF705F"/>
    <w:rsid w:val="00B02C34"/>
    <w:rsid w:val="00B0492F"/>
    <w:rsid w:val="00B063B2"/>
    <w:rsid w:val="00B11088"/>
    <w:rsid w:val="00B1188F"/>
    <w:rsid w:val="00B1307B"/>
    <w:rsid w:val="00B1757E"/>
    <w:rsid w:val="00B17E08"/>
    <w:rsid w:val="00B21C59"/>
    <w:rsid w:val="00B256B5"/>
    <w:rsid w:val="00B26710"/>
    <w:rsid w:val="00B26938"/>
    <w:rsid w:val="00B30EF5"/>
    <w:rsid w:val="00B326D3"/>
    <w:rsid w:val="00B33D32"/>
    <w:rsid w:val="00B343B0"/>
    <w:rsid w:val="00B37134"/>
    <w:rsid w:val="00B40E40"/>
    <w:rsid w:val="00B43323"/>
    <w:rsid w:val="00B51E97"/>
    <w:rsid w:val="00B52B2D"/>
    <w:rsid w:val="00B53955"/>
    <w:rsid w:val="00B54A4E"/>
    <w:rsid w:val="00B5552E"/>
    <w:rsid w:val="00B56C60"/>
    <w:rsid w:val="00B65A06"/>
    <w:rsid w:val="00B66419"/>
    <w:rsid w:val="00B7041D"/>
    <w:rsid w:val="00B7103F"/>
    <w:rsid w:val="00B76BB1"/>
    <w:rsid w:val="00B76E8E"/>
    <w:rsid w:val="00B804F1"/>
    <w:rsid w:val="00B83FC4"/>
    <w:rsid w:val="00B845C4"/>
    <w:rsid w:val="00B85189"/>
    <w:rsid w:val="00B901B0"/>
    <w:rsid w:val="00B95011"/>
    <w:rsid w:val="00B96B4F"/>
    <w:rsid w:val="00B96C30"/>
    <w:rsid w:val="00B97BE0"/>
    <w:rsid w:val="00BA0B22"/>
    <w:rsid w:val="00BA110B"/>
    <w:rsid w:val="00BA1C7E"/>
    <w:rsid w:val="00BA234F"/>
    <w:rsid w:val="00BA2870"/>
    <w:rsid w:val="00BA7F1C"/>
    <w:rsid w:val="00BB0ECF"/>
    <w:rsid w:val="00BB19F8"/>
    <w:rsid w:val="00BB514B"/>
    <w:rsid w:val="00BB6CE6"/>
    <w:rsid w:val="00BB72C2"/>
    <w:rsid w:val="00BB74A5"/>
    <w:rsid w:val="00BC0976"/>
    <w:rsid w:val="00BC1131"/>
    <w:rsid w:val="00BC222F"/>
    <w:rsid w:val="00BC5B59"/>
    <w:rsid w:val="00BC5F24"/>
    <w:rsid w:val="00BC6337"/>
    <w:rsid w:val="00BC7EC5"/>
    <w:rsid w:val="00BD3227"/>
    <w:rsid w:val="00BD3581"/>
    <w:rsid w:val="00BD6233"/>
    <w:rsid w:val="00BD770E"/>
    <w:rsid w:val="00BE1F82"/>
    <w:rsid w:val="00BE30D8"/>
    <w:rsid w:val="00BE32B1"/>
    <w:rsid w:val="00BE3693"/>
    <w:rsid w:val="00BE4DBF"/>
    <w:rsid w:val="00BE5B33"/>
    <w:rsid w:val="00BE673D"/>
    <w:rsid w:val="00BE71BE"/>
    <w:rsid w:val="00BF0550"/>
    <w:rsid w:val="00BF1109"/>
    <w:rsid w:val="00BF216C"/>
    <w:rsid w:val="00BF21E1"/>
    <w:rsid w:val="00BF2B0A"/>
    <w:rsid w:val="00BF36D2"/>
    <w:rsid w:val="00BF3C5D"/>
    <w:rsid w:val="00BF5CDA"/>
    <w:rsid w:val="00BF7AC9"/>
    <w:rsid w:val="00C013D5"/>
    <w:rsid w:val="00C02A6A"/>
    <w:rsid w:val="00C20DD2"/>
    <w:rsid w:val="00C21124"/>
    <w:rsid w:val="00C25DB0"/>
    <w:rsid w:val="00C25FC3"/>
    <w:rsid w:val="00C266B5"/>
    <w:rsid w:val="00C27775"/>
    <w:rsid w:val="00C27A49"/>
    <w:rsid w:val="00C314FC"/>
    <w:rsid w:val="00C31824"/>
    <w:rsid w:val="00C32819"/>
    <w:rsid w:val="00C35A39"/>
    <w:rsid w:val="00C36199"/>
    <w:rsid w:val="00C40175"/>
    <w:rsid w:val="00C46F30"/>
    <w:rsid w:val="00C53DF0"/>
    <w:rsid w:val="00C5729E"/>
    <w:rsid w:val="00C5747B"/>
    <w:rsid w:val="00C61A2F"/>
    <w:rsid w:val="00C629E9"/>
    <w:rsid w:val="00C643CC"/>
    <w:rsid w:val="00C66995"/>
    <w:rsid w:val="00C6771D"/>
    <w:rsid w:val="00C736B4"/>
    <w:rsid w:val="00C7422A"/>
    <w:rsid w:val="00C74565"/>
    <w:rsid w:val="00C759A7"/>
    <w:rsid w:val="00C75B4C"/>
    <w:rsid w:val="00C76179"/>
    <w:rsid w:val="00C7642A"/>
    <w:rsid w:val="00C76971"/>
    <w:rsid w:val="00C80D6B"/>
    <w:rsid w:val="00C82C78"/>
    <w:rsid w:val="00C84C3F"/>
    <w:rsid w:val="00C85995"/>
    <w:rsid w:val="00C86B8A"/>
    <w:rsid w:val="00C90DE7"/>
    <w:rsid w:val="00C93000"/>
    <w:rsid w:val="00C936A8"/>
    <w:rsid w:val="00C946B0"/>
    <w:rsid w:val="00C94A79"/>
    <w:rsid w:val="00C94F80"/>
    <w:rsid w:val="00C96DF9"/>
    <w:rsid w:val="00C97574"/>
    <w:rsid w:val="00C97F5F"/>
    <w:rsid w:val="00CA0333"/>
    <w:rsid w:val="00CA08F6"/>
    <w:rsid w:val="00CA68D2"/>
    <w:rsid w:val="00CA6B8C"/>
    <w:rsid w:val="00CA71E2"/>
    <w:rsid w:val="00CB0AB3"/>
    <w:rsid w:val="00CB498B"/>
    <w:rsid w:val="00CB5FA2"/>
    <w:rsid w:val="00CC0C0A"/>
    <w:rsid w:val="00CC1169"/>
    <w:rsid w:val="00CC3A59"/>
    <w:rsid w:val="00CD11B5"/>
    <w:rsid w:val="00CD20AE"/>
    <w:rsid w:val="00CD2F41"/>
    <w:rsid w:val="00CD5BDC"/>
    <w:rsid w:val="00CD6214"/>
    <w:rsid w:val="00CD648C"/>
    <w:rsid w:val="00CD73F6"/>
    <w:rsid w:val="00CE40A1"/>
    <w:rsid w:val="00CE646C"/>
    <w:rsid w:val="00CE68E3"/>
    <w:rsid w:val="00CF12E5"/>
    <w:rsid w:val="00CF7907"/>
    <w:rsid w:val="00D02077"/>
    <w:rsid w:val="00D03BE9"/>
    <w:rsid w:val="00D05AB1"/>
    <w:rsid w:val="00D078C9"/>
    <w:rsid w:val="00D12ED4"/>
    <w:rsid w:val="00D12F55"/>
    <w:rsid w:val="00D15B22"/>
    <w:rsid w:val="00D212CF"/>
    <w:rsid w:val="00D244E5"/>
    <w:rsid w:val="00D2504F"/>
    <w:rsid w:val="00D25629"/>
    <w:rsid w:val="00D32DBB"/>
    <w:rsid w:val="00D354EE"/>
    <w:rsid w:val="00D4350E"/>
    <w:rsid w:val="00D44ACD"/>
    <w:rsid w:val="00D4749C"/>
    <w:rsid w:val="00D52D69"/>
    <w:rsid w:val="00D544F4"/>
    <w:rsid w:val="00D6226F"/>
    <w:rsid w:val="00D62696"/>
    <w:rsid w:val="00D655C1"/>
    <w:rsid w:val="00D65CB6"/>
    <w:rsid w:val="00D6794F"/>
    <w:rsid w:val="00D67C64"/>
    <w:rsid w:val="00D719D9"/>
    <w:rsid w:val="00D75282"/>
    <w:rsid w:val="00D75CBA"/>
    <w:rsid w:val="00D80FF3"/>
    <w:rsid w:val="00D82C3B"/>
    <w:rsid w:val="00D85CAD"/>
    <w:rsid w:val="00D86A2B"/>
    <w:rsid w:val="00D872F7"/>
    <w:rsid w:val="00D87DC7"/>
    <w:rsid w:val="00D95068"/>
    <w:rsid w:val="00DA01DF"/>
    <w:rsid w:val="00DA0554"/>
    <w:rsid w:val="00DA4459"/>
    <w:rsid w:val="00DA6BB8"/>
    <w:rsid w:val="00DB1F70"/>
    <w:rsid w:val="00DB577B"/>
    <w:rsid w:val="00DB629C"/>
    <w:rsid w:val="00DB7380"/>
    <w:rsid w:val="00DB777E"/>
    <w:rsid w:val="00DC7978"/>
    <w:rsid w:val="00DD2663"/>
    <w:rsid w:val="00DD2740"/>
    <w:rsid w:val="00DD45C6"/>
    <w:rsid w:val="00DD7303"/>
    <w:rsid w:val="00DD7754"/>
    <w:rsid w:val="00DE4077"/>
    <w:rsid w:val="00DE4B18"/>
    <w:rsid w:val="00DE50F4"/>
    <w:rsid w:val="00DE6059"/>
    <w:rsid w:val="00DF1B28"/>
    <w:rsid w:val="00DF517C"/>
    <w:rsid w:val="00DF62D4"/>
    <w:rsid w:val="00DF6C12"/>
    <w:rsid w:val="00DF6D18"/>
    <w:rsid w:val="00DF74F6"/>
    <w:rsid w:val="00DF7E10"/>
    <w:rsid w:val="00E0008A"/>
    <w:rsid w:val="00E010FB"/>
    <w:rsid w:val="00E05601"/>
    <w:rsid w:val="00E069C5"/>
    <w:rsid w:val="00E0782A"/>
    <w:rsid w:val="00E10565"/>
    <w:rsid w:val="00E13F4B"/>
    <w:rsid w:val="00E15BDB"/>
    <w:rsid w:val="00E17C90"/>
    <w:rsid w:val="00E20AFB"/>
    <w:rsid w:val="00E21B6C"/>
    <w:rsid w:val="00E26482"/>
    <w:rsid w:val="00E32452"/>
    <w:rsid w:val="00E364C0"/>
    <w:rsid w:val="00E364F6"/>
    <w:rsid w:val="00E37C6F"/>
    <w:rsid w:val="00E415A0"/>
    <w:rsid w:val="00E43A8D"/>
    <w:rsid w:val="00E44435"/>
    <w:rsid w:val="00E44DC7"/>
    <w:rsid w:val="00E45E75"/>
    <w:rsid w:val="00E47A6D"/>
    <w:rsid w:val="00E52199"/>
    <w:rsid w:val="00E52D51"/>
    <w:rsid w:val="00E54572"/>
    <w:rsid w:val="00E5478D"/>
    <w:rsid w:val="00E56F30"/>
    <w:rsid w:val="00E57053"/>
    <w:rsid w:val="00E57DF0"/>
    <w:rsid w:val="00E60554"/>
    <w:rsid w:val="00E613A9"/>
    <w:rsid w:val="00E66D7C"/>
    <w:rsid w:val="00E66DB8"/>
    <w:rsid w:val="00E67696"/>
    <w:rsid w:val="00E677F2"/>
    <w:rsid w:val="00E7052B"/>
    <w:rsid w:val="00E71A21"/>
    <w:rsid w:val="00E74180"/>
    <w:rsid w:val="00E7621E"/>
    <w:rsid w:val="00E77396"/>
    <w:rsid w:val="00E777FA"/>
    <w:rsid w:val="00E838B5"/>
    <w:rsid w:val="00E86933"/>
    <w:rsid w:val="00E90865"/>
    <w:rsid w:val="00E91347"/>
    <w:rsid w:val="00E95F64"/>
    <w:rsid w:val="00E96501"/>
    <w:rsid w:val="00EA03DB"/>
    <w:rsid w:val="00EA0F1E"/>
    <w:rsid w:val="00EA2838"/>
    <w:rsid w:val="00EA5792"/>
    <w:rsid w:val="00EB3F7A"/>
    <w:rsid w:val="00EB7272"/>
    <w:rsid w:val="00EC156D"/>
    <w:rsid w:val="00EC1764"/>
    <w:rsid w:val="00EC4734"/>
    <w:rsid w:val="00EC4B88"/>
    <w:rsid w:val="00EC65AF"/>
    <w:rsid w:val="00EC728A"/>
    <w:rsid w:val="00ED32EF"/>
    <w:rsid w:val="00ED3E3F"/>
    <w:rsid w:val="00ED4171"/>
    <w:rsid w:val="00ED6546"/>
    <w:rsid w:val="00EE0475"/>
    <w:rsid w:val="00EE31DD"/>
    <w:rsid w:val="00EE497A"/>
    <w:rsid w:val="00EE70F6"/>
    <w:rsid w:val="00EF0AA9"/>
    <w:rsid w:val="00EF277D"/>
    <w:rsid w:val="00EF41CA"/>
    <w:rsid w:val="00EF456E"/>
    <w:rsid w:val="00F06231"/>
    <w:rsid w:val="00F06D9E"/>
    <w:rsid w:val="00F11F12"/>
    <w:rsid w:val="00F11F57"/>
    <w:rsid w:val="00F13189"/>
    <w:rsid w:val="00F131B7"/>
    <w:rsid w:val="00F13DDD"/>
    <w:rsid w:val="00F14922"/>
    <w:rsid w:val="00F150FD"/>
    <w:rsid w:val="00F20D8C"/>
    <w:rsid w:val="00F21CA0"/>
    <w:rsid w:val="00F2545D"/>
    <w:rsid w:val="00F30ABA"/>
    <w:rsid w:val="00F30E7A"/>
    <w:rsid w:val="00F32BC0"/>
    <w:rsid w:val="00F32EF2"/>
    <w:rsid w:val="00F359C8"/>
    <w:rsid w:val="00F35D02"/>
    <w:rsid w:val="00F370A7"/>
    <w:rsid w:val="00F37194"/>
    <w:rsid w:val="00F42190"/>
    <w:rsid w:val="00F44480"/>
    <w:rsid w:val="00F44964"/>
    <w:rsid w:val="00F502DD"/>
    <w:rsid w:val="00F50BF7"/>
    <w:rsid w:val="00F50BF8"/>
    <w:rsid w:val="00F5248F"/>
    <w:rsid w:val="00F5528D"/>
    <w:rsid w:val="00F55448"/>
    <w:rsid w:val="00F60660"/>
    <w:rsid w:val="00F6077E"/>
    <w:rsid w:val="00F6399D"/>
    <w:rsid w:val="00F63A63"/>
    <w:rsid w:val="00F65237"/>
    <w:rsid w:val="00F663DA"/>
    <w:rsid w:val="00F66689"/>
    <w:rsid w:val="00F67D04"/>
    <w:rsid w:val="00F700FF"/>
    <w:rsid w:val="00F71A73"/>
    <w:rsid w:val="00F74DF8"/>
    <w:rsid w:val="00F8135F"/>
    <w:rsid w:val="00F8318A"/>
    <w:rsid w:val="00F834C2"/>
    <w:rsid w:val="00F842C7"/>
    <w:rsid w:val="00F876FC"/>
    <w:rsid w:val="00F87E1E"/>
    <w:rsid w:val="00F87E61"/>
    <w:rsid w:val="00F9099D"/>
    <w:rsid w:val="00F95BD6"/>
    <w:rsid w:val="00F973CB"/>
    <w:rsid w:val="00FA02CD"/>
    <w:rsid w:val="00FA1566"/>
    <w:rsid w:val="00FA21E5"/>
    <w:rsid w:val="00FA4CAC"/>
    <w:rsid w:val="00FA5A0F"/>
    <w:rsid w:val="00FA755E"/>
    <w:rsid w:val="00FA7B7C"/>
    <w:rsid w:val="00FB1BDD"/>
    <w:rsid w:val="00FB3E55"/>
    <w:rsid w:val="00FB6D6B"/>
    <w:rsid w:val="00FB7A2B"/>
    <w:rsid w:val="00FC0884"/>
    <w:rsid w:val="00FC1303"/>
    <w:rsid w:val="00FC4E47"/>
    <w:rsid w:val="00FC55E4"/>
    <w:rsid w:val="00FD3A39"/>
    <w:rsid w:val="00FD432D"/>
    <w:rsid w:val="00FD48C6"/>
    <w:rsid w:val="00FD6B78"/>
    <w:rsid w:val="00FE1DDC"/>
    <w:rsid w:val="00FE6D46"/>
    <w:rsid w:val="00FF0CF7"/>
    <w:rsid w:val="00FF1050"/>
    <w:rsid w:val="00FF62EB"/>
    <w:rsid w:val="00FF63BF"/>
    <w:rsid w:val="00FF6E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27058744"/>
  <w15:docId w15:val="{41152E78-DA98-49F0-8A92-1250EA3B2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78AF"/>
    <w:rPr>
      <w:rFonts w:ascii="Arial" w:hAnsi="Arial"/>
      <w:sz w:val="24"/>
      <w:lang w:eastAsia="en-US"/>
    </w:rPr>
  </w:style>
  <w:style w:type="paragraph" w:styleId="Heading1">
    <w:name w:val="heading 1"/>
    <w:basedOn w:val="Normal"/>
    <w:next w:val="Normal"/>
    <w:qFormat/>
    <w:pPr>
      <w:keepNext/>
      <w:outlineLvl w:val="0"/>
    </w:pPr>
    <w:rPr>
      <w:b/>
    </w:rPr>
  </w:style>
  <w:style w:type="paragraph" w:styleId="Heading4">
    <w:name w:val="heading 4"/>
    <w:basedOn w:val="Normal"/>
    <w:next w:val="Normal"/>
    <w:qFormat/>
    <w:pPr>
      <w:keepNext/>
      <w:widowControl w:val="0"/>
      <w:jc w:val="center"/>
      <w:outlineLvl w:val="3"/>
    </w:pPr>
    <w:rPr>
      <w:sz w:val="48"/>
    </w:rPr>
  </w:style>
  <w:style w:type="paragraph" w:styleId="Heading5">
    <w:name w:val="heading 5"/>
    <w:basedOn w:val="Normal"/>
    <w:next w:val="Normal"/>
    <w:qFormat/>
    <w:pPr>
      <w:keepNext/>
      <w:widowControl w:val="0"/>
      <w:outlineLvl w:val="4"/>
    </w:pPr>
    <w:rPr>
      <w:b/>
      <w:u w:val="single"/>
    </w:rPr>
  </w:style>
  <w:style w:type="paragraph" w:styleId="Heading6">
    <w:name w:val="heading 6"/>
    <w:basedOn w:val="Normal"/>
    <w:next w:val="Normal"/>
    <w:qFormat/>
    <w:pPr>
      <w:keepNext/>
      <w:numPr>
        <w:numId w:val="1"/>
      </w:numPr>
      <w:tabs>
        <w:tab w:val="num" w:pos="360"/>
      </w:tabs>
      <w:outlineLvl w:val="5"/>
    </w:pPr>
    <w:rPr>
      <w:color w:val="FF0000"/>
    </w:rPr>
  </w:style>
  <w:style w:type="paragraph" w:styleId="Heading7">
    <w:name w:val="heading 7"/>
    <w:basedOn w:val="Normal"/>
    <w:next w:val="Normal"/>
    <w:qFormat/>
    <w:rsid w:val="00EF41CA"/>
    <w:pPr>
      <w:widowControl w:val="0"/>
      <w:tabs>
        <w:tab w:val="num" w:pos="0"/>
      </w:tabs>
      <w:spacing w:line="240" w:lineRule="exact"/>
      <w:ind w:hanging="280"/>
      <w:outlineLvl w:val="6"/>
    </w:pPr>
    <w:rPr>
      <w:rFonts w:eastAsia="Times"/>
      <w:color w:val="686800"/>
      <w:lang w:eastAsia="en-GB"/>
    </w:rPr>
  </w:style>
  <w:style w:type="paragraph" w:styleId="Heading8">
    <w:name w:val="heading 8"/>
    <w:basedOn w:val="Normal"/>
    <w:next w:val="Normal"/>
    <w:qFormat/>
    <w:pPr>
      <w:keepNext/>
      <w:widowControl w:val="0"/>
      <w:jc w:val="center"/>
      <w:outlineLvl w:val="7"/>
    </w:pPr>
    <w:rPr>
      <w:sz w:val="28"/>
    </w:rPr>
  </w:style>
  <w:style w:type="paragraph" w:styleId="Heading9">
    <w:name w:val="heading 9"/>
    <w:basedOn w:val="Normal"/>
    <w:next w:val="Normal"/>
    <w:qFormat/>
    <w:pPr>
      <w:keepNext/>
      <w:widowControl w:val="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3">
    <w:name w:val="Body Text 3"/>
    <w:basedOn w:val="Normal"/>
    <w:rPr>
      <w:color w:val="FF0000"/>
    </w:rPr>
  </w:style>
  <w:style w:type="paragraph" w:styleId="BodyText">
    <w:name w:val="Body Text"/>
    <w:basedOn w:val="Normal"/>
    <w:pPr>
      <w:widowControl w:val="0"/>
    </w:pPr>
    <w:rPr>
      <w:b/>
      <w:i/>
      <w:color w:val="FF0000"/>
      <w:lang w:val="en-US"/>
    </w:rPr>
  </w:style>
  <w:style w:type="paragraph" w:styleId="BodyTextIndent">
    <w:name w:val="Body Text Indent"/>
    <w:basedOn w:val="Normal"/>
    <w:pPr>
      <w:widowControl w:val="0"/>
    </w:pPr>
    <w:rPr>
      <w:color w:val="0000FF"/>
      <w:lang w:val="en-US"/>
    </w:rPr>
  </w:style>
  <w:style w:type="paragraph" w:styleId="MacroText">
    <w:name w:val="macro"/>
    <w:basedOn w:val="Caption"/>
    <w:semiHidden/>
    <w:pPr>
      <w:tabs>
        <w:tab w:val="left" w:pos="432"/>
        <w:tab w:val="left" w:pos="720"/>
        <w:tab w:val="left" w:pos="1008"/>
        <w:tab w:val="left" w:pos="1440"/>
        <w:tab w:val="left" w:pos="1920"/>
        <w:tab w:val="left" w:pos="2400"/>
        <w:tab w:val="left" w:pos="2880"/>
        <w:tab w:val="left" w:pos="3360"/>
        <w:tab w:val="left" w:pos="3840"/>
        <w:tab w:val="left" w:pos="4320"/>
      </w:tabs>
      <w:spacing w:before="0" w:after="0"/>
    </w:pPr>
    <w:rPr>
      <w:rFonts w:ascii="Courier New" w:hAnsi="Courier New"/>
      <w:b w:val="0"/>
      <w:kern w:val="20"/>
      <w:sz w:val="18"/>
    </w:rPr>
  </w:style>
  <w:style w:type="paragraph" w:styleId="Caption">
    <w:name w:val="caption"/>
    <w:basedOn w:val="Normal"/>
    <w:next w:val="Normal"/>
    <w:qFormat/>
    <w:pPr>
      <w:widowControl w:val="0"/>
      <w:spacing w:before="120" w:after="120"/>
    </w:pPr>
    <w:rPr>
      <w:b/>
      <w:lang w:val="en-US"/>
    </w:rPr>
  </w:style>
  <w:style w:type="paragraph" w:customStyle="1" w:styleId="text">
    <w:name w:val="text"/>
    <w:basedOn w:val="Normal"/>
    <w:rPr>
      <w:sz w:val="22"/>
    </w:rPr>
  </w:style>
  <w:style w:type="paragraph" w:customStyle="1" w:styleId="Subhead">
    <w:name w:val="Subhead"/>
    <w:basedOn w:val="Normal"/>
    <w:rPr>
      <w:b/>
      <w:sz w:val="22"/>
      <w:u w:val="single"/>
    </w:rPr>
  </w:style>
  <w:style w:type="character" w:styleId="PageNumber">
    <w:name w:val="page number"/>
    <w:basedOn w:val="DefaultParagraphFont"/>
  </w:style>
  <w:style w:type="paragraph" w:customStyle="1" w:styleId="Subheadings">
    <w:name w:val="Subheadings"/>
    <w:basedOn w:val="Normal"/>
    <w:rPr>
      <w:b/>
      <w:sz w:val="22"/>
    </w:rPr>
  </w:style>
  <w:style w:type="table" w:styleId="TableGrid">
    <w:name w:val="Table Grid"/>
    <w:basedOn w:val="TableNormal"/>
    <w:uiPriority w:val="39"/>
    <w:rsid w:val="00427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E13F4B"/>
    <w:pPr>
      <w:shd w:val="clear" w:color="auto" w:fill="000080"/>
    </w:pPr>
    <w:rPr>
      <w:rFonts w:ascii="Tahoma" w:hAnsi="Tahoma" w:cs="Tahoma"/>
    </w:rPr>
  </w:style>
  <w:style w:type="paragraph" w:styleId="BodyText2">
    <w:name w:val="Body Text 2"/>
    <w:basedOn w:val="Normal"/>
    <w:rsid w:val="008E3E06"/>
    <w:pPr>
      <w:spacing w:after="120" w:line="480" w:lineRule="auto"/>
    </w:pPr>
  </w:style>
  <w:style w:type="paragraph" w:styleId="BalloonText">
    <w:name w:val="Balloon Text"/>
    <w:basedOn w:val="Normal"/>
    <w:semiHidden/>
    <w:rsid w:val="00372520"/>
    <w:rPr>
      <w:rFonts w:ascii="Tahoma" w:hAnsi="Tahoma" w:cs="Tahoma"/>
      <w:sz w:val="16"/>
      <w:szCs w:val="16"/>
    </w:rPr>
  </w:style>
  <w:style w:type="paragraph" w:customStyle="1" w:styleId="Default">
    <w:name w:val="Default"/>
    <w:rsid w:val="00CF7907"/>
    <w:pPr>
      <w:autoSpaceDE w:val="0"/>
      <w:autoSpaceDN w:val="0"/>
      <w:adjustRightInd w:val="0"/>
    </w:pPr>
    <w:rPr>
      <w:rFonts w:ascii="Arial" w:hAnsi="Arial" w:cs="Arial"/>
      <w:color w:val="000000"/>
      <w:sz w:val="24"/>
      <w:szCs w:val="24"/>
    </w:rPr>
  </w:style>
  <w:style w:type="paragraph" w:styleId="BodyTextIndent2">
    <w:name w:val="Body Text Indent 2"/>
    <w:basedOn w:val="Normal"/>
    <w:rsid w:val="002D46EA"/>
    <w:pPr>
      <w:spacing w:after="120" w:line="480" w:lineRule="auto"/>
      <w:ind w:left="283"/>
    </w:pPr>
  </w:style>
  <w:style w:type="paragraph" w:customStyle="1" w:styleId="TableText">
    <w:name w:val="Table Text"/>
    <w:link w:val="TableTextChar"/>
    <w:rsid w:val="00EF41CA"/>
    <w:pPr>
      <w:spacing w:before="60" w:after="60" w:line="240" w:lineRule="atLeast"/>
    </w:pPr>
    <w:rPr>
      <w:rFonts w:ascii="Arial" w:eastAsia="Times" w:hAnsi="Arial"/>
      <w:sz w:val="18"/>
      <w:szCs w:val="18"/>
    </w:rPr>
  </w:style>
  <w:style w:type="character" w:customStyle="1" w:styleId="TableTextChar">
    <w:name w:val="Table Text Char"/>
    <w:link w:val="TableText"/>
    <w:rsid w:val="00EF41CA"/>
    <w:rPr>
      <w:rFonts w:ascii="Arial" w:eastAsia="Times" w:hAnsi="Arial"/>
      <w:sz w:val="18"/>
      <w:szCs w:val="18"/>
      <w:lang w:val="en-GB" w:eastAsia="en-GB" w:bidi="ar-SA"/>
    </w:rPr>
  </w:style>
  <w:style w:type="character" w:styleId="Hyperlink">
    <w:name w:val="Hyperlink"/>
    <w:rsid w:val="003D4E08"/>
    <w:rPr>
      <w:color w:val="0000FF"/>
      <w:u w:val="single"/>
    </w:rPr>
  </w:style>
  <w:style w:type="character" w:styleId="FollowedHyperlink">
    <w:name w:val="FollowedHyperlink"/>
    <w:rsid w:val="003D4E08"/>
    <w:rPr>
      <w:color w:val="800080"/>
      <w:u w:val="single"/>
    </w:rPr>
  </w:style>
  <w:style w:type="paragraph" w:customStyle="1" w:styleId="a">
    <w:basedOn w:val="Normal"/>
    <w:rsid w:val="00194B7F"/>
    <w:pPr>
      <w:keepLines/>
      <w:spacing w:after="160" w:line="240" w:lineRule="exact"/>
      <w:ind w:left="2977"/>
    </w:pPr>
    <w:rPr>
      <w:rFonts w:ascii="Tahoma" w:hAnsi="Tahoma"/>
      <w:szCs w:val="24"/>
      <w:lang w:val="en-US"/>
    </w:rPr>
  </w:style>
  <w:style w:type="paragraph" w:styleId="Subtitle">
    <w:name w:val="Subtitle"/>
    <w:basedOn w:val="Normal"/>
    <w:qFormat/>
    <w:rsid w:val="00775D1F"/>
    <w:pPr>
      <w:widowControl w:val="0"/>
      <w:tabs>
        <w:tab w:val="left" w:pos="3544"/>
      </w:tabs>
      <w:autoSpaceDE w:val="0"/>
      <w:autoSpaceDN w:val="0"/>
      <w:adjustRightInd w:val="0"/>
      <w:ind w:left="3544" w:hanging="2104"/>
      <w:jc w:val="center"/>
    </w:pPr>
    <w:rPr>
      <w:rFonts w:cs="Arial"/>
      <w:b/>
      <w:bCs/>
      <w:szCs w:val="24"/>
      <w:lang w:eastAsia="en-GB"/>
    </w:rPr>
  </w:style>
  <w:style w:type="paragraph" w:customStyle="1" w:styleId="CharCharChar">
    <w:name w:val="Char Char Char"/>
    <w:basedOn w:val="Normal"/>
    <w:rsid w:val="00775D1F"/>
    <w:pPr>
      <w:keepLines/>
      <w:spacing w:after="160" w:line="240" w:lineRule="exact"/>
      <w:ind w:left="2977"/>
    </w:pPr>
    <w:rPr>
      <w:rFonts w:ascii="Tahoma" w:hAnsi="Tahoma"/>
      <w:szCs w:val="24"/>
      <w:lang w:val="en-US"/>
    </w:rPr>
  </w:style>
  <w:style w:type="paragraph" w:customStyle="1" w:styleId="FreeForm">
    <w:name w:val="Free Form"/>
    <w:rsid w:val="00FB6D6B"/>
    <w:rPr>
      <w:rFonts w:eastAsia="ヒラギノ角ゴ Pro W3"/>
      <w:color w:val="000000"/>
    </w:rPr>
  </w:style>
  <w:style w:type="character" w:styleId="CommentReference">
    <w:name w:val="annotation reference"/>
    <w:semiHidden/>
    <w:rsid w:val="001C12D6"/>
    <w:rPr>
      <w:sz w:val="16"/>
      <w:szCs w:val="16"/>
    </w:rPr>
  </w:style>
  <w:style w:type="paragraph" w:styleId="CommentText">
    <w:name w:val="annotation text"/>
    <w:basedOn w:val="Normal"/>
    <w:semiHidden/>
    <w:rsid w:val="001C12D6"/>
  </w:style>
  <w:style w:type="paragraph" w:styleId="CommentSubject">
    <w:name w:val="annotation subject"/>
    <w:basedOn w:val="CommentText"/>
    <w:next w:val="CommentText"/>
    <w:semiHidden/>
    <w:rsid w:val="001C12D6"/>
    <w:rPr>
      <w:b/>
      <w:bCs/>
    </w:rPr>
  </w:style>
  <w:style w:type="paragraph" w:styleId="ListParagraph">
    <w:name w:val="List Paragraph"/>
    <w:basedOn w:val="Normal"/>
    <w:uiPriority w:val="34"/>
    <w:qFormat/>
    <w:rsid w:val="005471A8"/>
    <w:pPr>
      <w:ind w:left="720"/>
    </w:pPr>
  </w:style>
  <w:style w:type="character" w:customStyle="1" w:styleId="FooterChar">
    <w:name w:val="Footer Char"/>
    <w:basedOn w:val="DefaultParagraphFont"/>
    <w:link w:val="Footer"/>
    <w:uiPriority w:val="99"/>
    <w:rsid w:val="002329D4"/>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244430">
      <w:bodyDiv w:val="1"/>
      <w:marLeft w:val="0"/>
      <w:marRight w:val="0"/>
      <w:marTop w:val="0"/>
      <w:marBottom w:val="0"/>
      <w:divBdr>
        <w:top w:val="none" w:sz="0" w:space="0" w:color="auto"/>
        <w:left w:val="none" w:sz="0" w:space="0" w:color="auto"/>
        <w:bottom w:val="none" w:sz="0" w:space="0" w:color="auto"/>
        <w:right w:val="none" w:sz="0" w:space="0" w:color="auto"/>
      </w:divBdr>
    </w:div>
    <w:div w:id="627246118">
      <w:bodyDiv w:val="1"/>
      <w:marLeft w:val="0"/>
      <w:marRight w:val="0"/>
      <w:marTop w:val="0"/>
      <w:marBottom w:val="0"/>
      <w:divBdr>
        <w:top w:val="none" w:sz="0" w:space="0" w:color="auto"/>
        <w:left w:val="none" w:sz="0" w:space="0" w:color="auto"/>
        <w:bottom w:val="none" w:sz="0" w:space="0" w:color="auto"/>
        <w:right w:val="none" w:sz="0" w:space="0" w:color="auto"/>
      </w:divBdr>
    </w:div>
    <w:div w:id="637420021">
      <w:bodyDiv w:val="1"/>
      <w:marLeft w:val="0"/>
      <w:marRight w:val="0"/>
      <w:marTop w:val="0"/>
      <w:marBottom w:val="0"/>
      <w:divBdr>
        <w:top w:val="none" w:sz="0" w:space="0" w:color="auto"/>
        <w:left w:val="none" w:sz="0" w:space="0" w:color="auto"/>
        <w:bottom w:val="none" w:sz="0" w:space="0" w:color="auto"/>
        <w:right w:val="none" w:sz="0" w:space="0" w:color="auto"/>
      </w:divBdr>
    </w:div>
    <w:div w:id="668481040">
      <w:bodyDiv w:val="1"/>
      <w:marLeft w:val="0"/>
      <w:marRight w:val="0"/>
      <w:marTop w:val="0"/>
      <w:marBottom w:val="0"/>
      <w:divBdr>
        <w:top w:val="none" w:sz="0" w:space="0" w:color="auto"/>
        <w:left w:val="none" w:sz="0" w:space="0" w:color="auto"/>
        <w:bottom w:val="none" w:sz="0" w:space="0" w:color="auto"/>
        <w:right w:val="none" w:sz="0" w:space="0" w:color="auto"/>
      </w:divBdr>
    </w:div>
    <w:div w:id="857307006">
      <w:bodyDiv w:val="1"/>
      <w:marLeft w:val="0"/>
      <w:marRight w:val="0"/>
      <w:marTop w:val="0"/>
      <w:marBottom w:val="0"/>
      <w:divBdr>
        <w:top w:val="none" w:sz="0" w:space="0" w:color="auto"/>
        <w:left w:val="none" w:sz="0" w:space="0" w:color="auto"/>
        <w:bottom w:val="none" w:sz="0" w:space="0" w:color="auto"/>
        <w:right w:val="none" w:sz="0" w:space="0" w:color="auto"/>
      </w:divBdr>
    </w:div>
    <w:div w:id="976766567">
      <w:bodyDiv w:val="1"/>
      <w:marLeft w:val="0"/>
      <w:marRight w:val="0"/>
      <w:marTop w:val="0"/>
      <w:marBottom w:val="0"/>
      <w:divBdr>
        <w:top w:val="none" w:sz="0" w:space="0" w:color="auto"/>
        <w:left w:val="none" w:sz="0" w:space="0" w:color="auto"/>
        <w:bottom w:val="none" w:sz="0" w:space="0" w:color="auto"/>
        <w:right w:val="none" w:sz="0" w:space="0" w:color="auto"/>
      </w:divBdr>
    </w:div>
    <w:div w:id="1026324623">
      <w:bodyDiv w:val="1"/>
      <w:marLeft w:val="0"/>
      <w:marRight w:val="0"/>
      <w:marTop w:val="0"/>
      <w:marBottom w:val="0"/>
      <w:divBdr>
        <w:top w:val="none" w:sz="0" w:space="0" w:color="auto"/>
        <w:left w:val="none" w:sz="0" w:space="0" w:color="auto"/>
        <w:bottom w:val="none" w:sz="0" w:space="0" w:color="auto"/>
        <w:right w:val="none" w:sz="0" w:space="0" w:color="auto"/>
      </w:divBdr>
    </w:div>
    <w:div w:id="1280188157">
      <w:bodyDiv w:val="1"/>
      <w:marLeft w:val="0"/>
      <w:marRight w:val="0"/>
      <w:marTop w:val="0"/>
      <w:marBottom w:val="0"/>
      <w:divBdr>
        <w:top w:val="none" w:sz="0" w:space="0" w:color="auto"/>
        <w:left w:val="none" w:sz="0" w:space="0" w:color="auto"/>
        <w:bottom w:val="none" w:sz="0" w:space="0" w:color="auto"/>
        <w:right w:val="none" w:sz="0" w:space="0" w:color="auto"/>
      </w:divBdr>
    </w:div>
    <w:div w:id="1330251715">
      <w:bodyDiv w:val="1"/>
      <w:marLeft w:val="0"/>
      <w:marRight w:val="0"/>
      <w:marTop w:val="0"/>
      <w:marBottom w:val="0"/>
      <w:divBdr>
        <w:top w:val="none" w:sz="0" w:space="0" w:color="auto"/>
        <w:left w:val="none" w:sz="0" w:space="0" w:color="auto"/>
        <w:bottom w:val="none" w:sz="0" w:space="0" w:color="auto"/>
        <w:right w:val="none" w:sz="0" w:space="0" w:color="auto"/>
      </w:divBdr>
    </w:div>
    <w:div w:id="1392196254">
      <w:bodyDiv w:val="1"/>
      <w:marLeft w:val="0"/>
      <w:marRight w:val="0"/>
      <w:marTop w:val="0"/>
      <w:marBottom w:val="0"/>
      <w:divBdr>
        <w:top w:val="none" w:sz="0" w:space="0" w:color="auto"/>
        <w:left w:val="none" w:sz="0" w:space="0" w:color="auto"/>
        <w:bottom w:val="none" w:sz="0" w:space="0" w:color="auto"/>
        <w:right w:val="none" w:sz="0" w:space="0" w:color="auto"/>
      </w:divBdr>
    </w:div>
    <w:div w:id="1490095799">
      <w:bodyDiv w:val="1"/>
      <w:marLeft w:val="0"/>
      <w:marRight w:val="0"/>
      <w:marTop w:val="0"/>
      <w:marBottom w:val="0"/>
      <w:divBdr>
        <w:top w:val="none" w:sz="0" w:space="0" w:color="auto"/>
        <w:left w:val="none" w:sz="0" w:space="0" w:color="auto"/>
        <w:bottom w:val="none" w:sz="0" w:space="0" w:color="auto"/>
        <w:right w:val="none" w:sz="0" w:space="0" w:color="auto"/>
      </w:divBdr>
    </w:div>
    <w:div w:id="1737895579">
      <w:bodyDiv w:val="1"/>
      <w:marLeft w:val="0"/>
      <w:marRight w:val="0"/>
      <w:marTop w:val="0"/>
      <w:marBottom w:val="0"/>
      <w:divBdr>
        <w:top w:val="none" w:sz="0" w:space="0" w:color="auto"/>
        <w:left w:val="none" w:sz="0" w:space="0" w:color="auto"/>
        <w:bottom w:val="none" w:sz="0" w:space="0" w:color="auto"/>
        <w:right w:val="none" w:sz="0" w:space="0" w:color="auto"/>
      </w:divBdr>
    </w:div>
    <w:div w:id="1990596276">
      <w:bodyDiv w:val="1"/>
      <w:marLeft w:val="0"/>
      <w:marRight w:val="0"/>
      <w:marTop w:val="0"/>
      <w:marBottom w:val="0"/>
      <w:divBdr>
        <w:top w:val="none" w:sz="0" w:space="0" w:color="auto"/>
        <w:left w:val="none" w:sz="0" w:space="0" w:color="auto"/>
        <w:bottom w:val="none" w:sz="0" w:space="0" w:color="auto"/>
        <w:right w:val="none" w:sz="0" w:space="0" w:color="auto"/>
      </w:divBdr>
    </w:div>
    <w:div w:id="199413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729F1-BC43-4167-9941-6EB6E2C15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2723</Words>
  <Characters>15008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DBC IA Report Template</vt:lpstr>
    </vt:vector>
  </TitlesOfParts>
  <Company>Dartford Borough council</Company>
  <LinksUpToDate>false</LinksUpToDate>
  <CharactersWithSpaces>17696</CharactersWithSpaces>
  <SharedDoc>false</SharedDoc>
  <HLinks>
    <vt:vector size="12" baseType="variant">
      <vt:variant>
        <vt:i4>8257555</vt:i4>
      </vt:variant>
      <vt:variant>
        <vt:i4>3</vt:i4>
      </vt:variant>
      <vt:variant>
        <vt:i4>0</vt:i4>
      </vt:variant>
      <vt:variant>
        <vt:i4>5</vt:i4>
      </vt:variant>
      <vt:variant>
        <vt:lpwstr>https://intranet.intra.preston.local/Audit/_layouts/15/WopiFrame.aspx?sourcedoc=/Audit/StaffDocuments/Audit%20Actions%20-%20Priorities.docx&amp;action=default%20</vt:lpwstr>
      </vt:variant>
      <vt:variant>
        <vt:lpwstr/>
      </vt:variant>
      <vt:variant>
        <vt:i4>1572961</vt:i4>
      </vt:variant>
      <vt:variant>
        <vt:i4>0</vt:i4>
      </vt:variant>
      <vt:variant>
        <vt:i4>0</vt:i4>
      </vt:variant>
      <vt:variant>
        <vt:i4>5</vt:i4>
      </vt:variant>
      <vt:variant>
        <vt:lpwstr>https://intranet.intra.preston.local/Audit/_layouts/15/WopiFrame.aspx?sourcedoc=/Audit/StaffDocuments/Audit%20Assurances%20-%20Definitions.docx&amp;action=default.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DBC IA Report Template</dc:title>
  <dc:creator>Knighton</dc:creator>
  <cp:lastModifiedBy>Dawn Highton</cp:lastModifiedBy>
  <cp:revision>2</cp:revision>
  <cp:lastPrinted>2023-07-26T10:51:00Z</cp:lastPrinted>
  <dcterms:created xsi:type="dcterms:W3CDTF">2023-09-11T15:21:00Z</dcterms:created>
  <dcterms:modified xsi:type="dcterms:W3CDTF">2023-09-11T15:21:00Z</dcterms:modified>
</cp:coreProperties>
</file>